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3F011" w14:textId="77777777" w:rsidR="00AA17EC" w:rsidRPr="002C0ED4" w:rsidRDefault="002C0ED4" w:rsidP="002C0ED4">
      <w:pPr>
        <w:jc w:val="center"/>
        <w:rPr>
          <w:rFonts w:cs="Arial"/>
          <w:sz w:val="28"/>
        </w:rPr>
      </w:pPr>
      <w:r w:rsidRPr="002C0ED4">
        <w:rPr>
          <w:rFonts w:cs="Arial"/>
          <w:noProof/>
        </w:rPr>
        <w:drawing>
          <wp:inline distT="0" distB="0" distL="0" distR="0" wp14:anchorId="7B40FEEC" wp14:editId="07808D76">
            <wp:extent cx="1627505" cy="1009650"/>
            <wp:effectExtent l="0" t="0" r="0" b="0"/>
            <wp:docPr id="3" name="Picture 2" descr="C:\Users\trangptt11.FSOFT.FPT.VN\Downloads\Fsoftlogo-02.png"/>
            <wp:cNvGraphicFramePr/>
            <a:graphic xmlns:a="http://schemas.openxmlformats.org/drawingml/2006/main">
              <a:graphicData uri="http://schemas.openxmlformats.org/drawingml/2006/picture">
                <pic:pic xmlns:pic="http://schemas.openxmlformats.org/drawingml/2006/picture">
                  <pic:nvPicPr>
                    <pic:cNvPr id="3" name="Picture 2" descr="C:\Users\trangptt11.FSOFT.FPT.VN\Downloads\Fsoftlogo-02.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110" cy="1010025"/>
                    </a:xfrm>
                    <a:prstGeom prst="rect">
                      <a:avLst/>
                    </a:prstGeom>
                    <a:noFill/>
                    <a:ln>
                      <a:noFill/>
                    </a:ln>
                  </pic:spPr>
                </pic:pic>
              </a:graphicData>
            </a:graphic>
          </wp:inline>
        </w:drawing>
      </w:r>
    </w:p>
    <w:p w14:paraId="0B7DBE41" w14:textId="77777777" w:rsidR="00AA17EC" w:rsidRPr="002C0ED4" w:rsidRDefault="00AA17EC" w:rsidP="00892FBC">
      <w:pPr>
        <w:rPr>
          <w:rFonts w:cs="Arial"/>
        </w:rPr>
      </w:pPr>
    </w:p>
    <w:p w14:paraId="71F883AD" w14:textId="6D8DCE02" w:rsidR="00AA17EC" w:rsidRDefault="00AA17EC" w:rsidP="00892FBC">
      <w:pPr>
        <w:rPr>
          <w:rFonts w:cs="Arial"/>
        </w:rPr>
      </w:pPr>
    </w:p>
    <w:p w14:paraId="74250C99" w14:textId="77777777" w:rsidR="007D3389" w:rsidRPr="002C0ED4" w:rsidRDefault="007D3389" w:rsidP="00892FBC">
      <w:pPr>
        <w:rPr>
          <w:rFonts w:cs="Arial"/>
        </w:rPr>
      </w:pPr>
    </w:p>
    <w:p w14:paraId="65E0694C" w14:textId="77777777" w:rsidR="001B0548" w:rsidRPr="002C0ED4" w:rsidRDefault="001B0548" w:rsidP="00892FBC">
      <w:pPr>
        <w:rPr>
          <w:rFonts w:cs="Arial"/>
        </w:rPr>
      </w:pPr>
    </w:p>
    <w:p w14:paraId="6D3486B6" w14:textId="77777777" w:rsidR="001B0548" w:rsidRPr="002C0ED4" w:rsidRDefault="001B0548" w:rsidP="00892FBC">
      <w:pPr>
        <w:rPr>
          <w:rFonts w:cs="Arial"/>
        </w:rPr>
      </w:pPr>
    </w:p>
    <w:p w14:paraId="1320E8DC" w14:textId="3233C3B6" w:rsidR="00AA17EC" w:rsidRPr="00262297" w:rsidRDefault="00972A3D" w:rsidP="002316F0">
      <w:pPr>
        <w:spacing w:before="240"/>
        <w:jc w:val="center"/>
        <w:rPr>
          <w:rFonts w:eastAsia="Times New Roman" w:cs="Arial"/>
          <w:b/>
          <w:i/>
          <w:color w:val="AC0000"/>
          <w:sz w:val="36"/>
          <w:szCs w:val="24"/>
          <w:lang w:val="en-AU"/>
        </w:rPr>
      </w:pPr>
      <w:r w:rsidRPr="00262297">
        <w:rPr>
          <w:rFonts w:eastAsia="Times New Roman" w:cs="Arial"/>
          <w:b/>
          <w:i/>
          <w:color w:val="AC0000"/>
          <w:sz w:val="36"/>
          <w:szCs w:val="24"/>
          <w:lang w:val="en-AU"/>
        </w:rPr>
        <w:t>Policy</w:t>
      </w:r>
    </w:p>
    <w:p w14:paraId="2A3361BA" w14:textId="0F6989F0" w:rsidR="00AA17EC" w:rsidRPr="00A14529" w:rsidRDefault="00972A3D" w:rsidP="00623159">
      <w:pPr>
        <w:spacing w:before="240"/>
        <w:jc w:val="center"/>
        <w:rPr>
          <w:rFonts w:eastAsia="Times New Roman" w:cs="Arial"/>
          <w:b/>
          <w:color w:val="AC0000"/>
          <w:sz w:val="32"/>
          <w:szCs w:val="32"/>
          <w:lang w:val="en-AU"/>
        </w:rPr>
      </w:pPr>
      <w:r w:rsidRPr="007D3389">
        <w:rPr>
          <w:rFonts w:eastAsia="Times New Roman" w:cs="Arial"/>
          <w:b/>
          <w:color w:val="AC0000"/>
          <w:sz w:val="42"/>
          <w:szCs w:val="32"/>
          <w:lang w:val="en-AU"/>
        </w:rPr>
        <w:t>P</w:t>
      </w:r>
      <w:r w:rsidR="00623159" w:rsidRPr="007D3389">
        <w:rPr>
          <w:rFonts w:eastAsia="Times New Roman" w:cs="Arial"/>
          <w:b/>
          <w:color w:val="AC0000"/>
          <w:sz w:val="42"/>
          <w:szCs w:val="32"/>
          <w:lang w:val="en-AU"/>
        </w:rPr>
        <w:t>ERSONAL DATA PROTECTION TRAINING</w:t>
      </w:r>
    </w:p>
    <w:p w14:paraId="3043AB1F" w14:textId="77777777" w:rsidR="00623159" w:rsidRPr="002C0ED4" w:rsidRDefault="00623159" w:rsidP="00623159">
      <w:pPr>
        <w:spacing w:before="240"/>
        <w:jc w:val="center"/>
        <w:rPr>
          <w:rFonts w:cs="Arial"/>
        </w:rPr>
      </w:pPr>
    </w:p>
    <w:tbl>
      <w:tblPr>
        <w:tblW w:w="0" w:type="auto"/>
        <w:jc w:val="center"/>
        <w:tblLayout w:type="fixed"/>
        <w:tblLook w:val="0000" w:firstRow="0" w:lastRow="0" w:firstColumn="0" w:lastColumn="0" w:noHBand="0" w:noVBand="0"/>
      </w:tblPr>
      <w:tblGrid>
        <w:gridCol w:w="3156"/>
        <w:gridCol w:w="3287"/>
      </w:tblGrid>
      <w:tr w:rsidR="00AA17EC" w:rsidRPr="002C0ED4" w14:paraId="4CB6E2C1" w14:textId="77777777" w:rsidTr="00B275FA">
        <w:trPr>
          <w:jc w:val="center"/>
        </w:trPr>
        <w:tc>
          <w:tcPr>
            <w:tcW w:w="3156" w:type="dxa"/>
            <w:tcBorders>
              <w:top w:val="nil"/>
              <w:left w:val="nil"/>
              <w:bottom w:val="single" w:sz="8" w:space="0" w:color="auto"/>
              <w:right w:val="single" w:sz="8" w:space="0" w:color="auto"/>
            </w:tcBorders>
            <w:shd w:val="clear" w:color="auto" w:fill="D9D9D9"/>
          </w:tcPr>
          <w:p w14:paraId="1038F61D" w14:textId="09B2C62A" w:rsidR="00AA17EC" w:rsidRPr="002C0ED4" w:rsidRDefault="00AA17EC" w:rsidP="00892FBC">
            <w:pPr>
              <w:pStyle w:val="HeadingLv1"/>
              <w:rPr>
                <w:rFonts w:ascii="Arial" w:hAnsi="Arial" w:cs="Arial"/>
              </w:rPr>
            </w:pPr>
            <w:r w:rsidRPr="002C0ED4">
              <w:rPr>
                <w:rFonts w:ascii="Arial" w:hAnsi="Arial" w:cs="Arial"/>
              </w:rPr>
              <w:t>Code</w:t>
            </w:r>
            <w:r w:rsidR="00623159">
              <w:rPr>
                <w:rFonts w:ascii="Arial" w:hAnsi="Arial" w:cs="Arial"/>
              </w:rPr>
              <w:t xml:space="preserve"> Document</w:t>
            </w:r>
          </w:p>
        </w:tc>
        <w:tc>
          <w:tcPr>
            <w:tcW w:w="3287" w:type="dxa"/>
            <w:tcBorders>
              <w:top w:val="nil"/>
              <w:left w:val="single" w:sz="8" w:space="0" w:color="auto"/>
              <w:bottom w:val="single" w:sz="8" w:space="0" w:color="auto"/>
              <w:right w:val="nil"/>
            </w:tcBorders>
            <w:shd w:val="clear" w:color="auto" w:fill="D9D9D9"/>
          </w:tcPr>
          <w:p w14:paraId="74466C55" w14:textId="43595280" w:rsidR="00AA17EC" w:rsidRPr="002C0ED4" w:rsidRDefault="00DB15DD" w:rsidP="00DB15DD">
            <w:pPr>
              <w:pStyle w:val="HeadingLv2"/>
              <w:rPr>
                <w:rFonts w:ascii="Arial" w:hAnsi="Arial" w:cs="Arial"/>
                <w:lang w:val="de-DE"/>
              </w:rPr>
            </w:pPr>
            <w:r w:rsidRPr="00DB15DD">
              <w:rPr>
                <w:rFonts w:ascii="Arial" w:hAnsi="Arial" w:cs="Arial"/>
                <w:lang w:val="de-DE"/>
              </w:rPr>
              <w:t>0</w:t>
            </w:r>
            <w:r>
              <w:rPr>
                <w:rFonts w:ascii="Arial" w:hAnsi="Arial" w:cs="Arial"/>
                <w:lang w:val="de-DE"/>
              </w:rPr>
              <w:t>4</w:t>
            </w:r>
            <w:r w:rsidRPr="00DB15DD">
              <w:rPr>
                <w:rFonts w:ascii="Arial" w:hAnsi="Arial" w:cs="Arial"/>
                <w:lang w:val="de-DE"/>
              </w:rPr>
              <w:t>e-QD/SG/HDCV/FSOFT</w:t>
            </w:r>
            <w:r w:rsidRPr="00DB15DD">
              <w:t xml:space="preserve"> </w:t>
            </w:r>
          </w:p>
        </w:tc>
      </w:tr>
      <w:tr w:rsidR="00AA17EC" w:rsidRPr="002C0ED4" w14:paraId="28188E7A" w14:textId="77777777" w:rsidTr="00B275FA">
        <w:trPr>
          <w:jc w:val="center"/>
        </w:trPr>
        <w:tc>
          <w:tcPr>
            <w:tcW w:w="3156" w:type="dxa"/>
            <w:tcBorders>
              <w:top w:val="single" w:sz="8" w:space="0" w:color="auto"/>
              <w:left w:val="nil"/>
              <w:bottom w:val="single" w:sz="8" w:space="0" w:color="auto"/>
              <w:right w:val="single" w:sz="8" w:space="0" w:color="auto"/>
            </w:tcBorders>
            <w:shd w:val="clear" w:color="auto" w:fill="D9D9D9"/>
          </w:tcPr>
          <w:p w14:paraId="1F25D2EB" w14:textId="77777777" w:rsidR="00AA17EC" w:rsidRPr="002C0ED4" w:rsidRDefault="00186722" w:rsidP="00892FBC">
            <w:pPr>
              <w:pStyle w:val="HeadingLv1"/>
              <w:rPr>
                <w:rFonts w:ascii="Arial" w:hAnsi="Arial" w:cs="Arial"/>
              </w:rPr>
            </w:pPr>
            <w:r w:rsidRPr="002C0ED4">
              <w:rPr>
                <w:rFonts w:ascii="Arial" w:hAnsi="Arial" w:cs="Arial"/>
              </w:rPr>
              <w:t>Version</w:t>
            </w:r>
          </w:p>
        </w:tc>
        <w:tc>
          <w:tcPr>
            <w:tcW w:w="3287" w:type="dxa"/>
            <w:tcBorders>
              <w:top w:val="single" w:sz="8" w:space="0" w:color="auto"/>
              <w:left w:val="single" w:sz="8" w:space="0" w:color="auto"/>
              <w:bottom w:val="single" w:sz="8" w:space="0" w:color="auto"/>
              <w:right w:val="nil"/>
            </w:tcBorders>
            <w:shd w:val="clear" w:color="auto" w:fill="D9D9D9"/>
          </w:tcPr>
          <w:p w14:paraId="09193BD2" w14:textId="10DB2900" w:rsidR="00AA17EC" w:rsidRPr="002C0ED4" w:rsidRDefault="00595C0F" w:rsidP="00892FBC">
            <w:pPr>
              <w:pStyle w:val="HeadingLv2"/>
              <w:rPr>
                <w:rFonts w:ascii="Arial" w:hAnsi="Arial" w:cs="Arial"/>
              </w:rPr>
            </w:pPr>
            <w:r>
              <w:rPr>
                <w:rFonts w:ascii="Arial" w:hAnsi="Arial" w:cs="Arial"/>
                <w:lang w:val="de-DE"/>
              </w:rPr>
              <w:t>1</w:t>
            </w:r>
            <w:r w:rsidR="003E1CFD" w:rsidRPr="002C0ED4">
              <w:rPr>
                <w:rFonts w:ascii="Arial" w:hAnsi="Arial" w:cs="Arial"/>
                <w:lang w:val="de-DE"/>
              </w:rPr>
              <w:t>.</w:t>
            </w:r>
            <w:r w:rsidR="00D30935">
              <w:rPr>
                <w:rFonts w:ascii="Arial" w:hAnsi="Arial" w:cs="Arial"/>
                <w:lang w:val="de-DE"/>
              </w:rPr>
              <w:t>3</w:t>
            </w:r>
          </w:p>
        </w:tc>
      </w:tr>
      <w:tr w:rsidR="00AA17EC" w:rsidRPr="002C0ED4" w14:paraId="7A3A002C" w14:textId="77777777" w:rsidTr="00B275FA">
        <w:trPr>
          <w:jc w:val="center"/>
        </w:trPr>
        <w:tc>
          <w:tcPr>
            <w:tcW w:w="3156" w:type="dxa"/>
            <w:tcBorders>
              <w:top w:val="single" w:sz="8" w:space="0" w:color="auto"/>
              <w:left w:val="nil"/>
              <w:bottom w:val="nil"/>
              <w:right w:val="single" w:sz="8" w:space="0" w:color="auto"/>
            </w:tcBorders>
            <w:shd w:val="clear" w:color="auto" w:fill="D9D9D9"/>
          </w:tcPr>
          <w:p w14:paraId="511EB815" w14:textId="77777777" w:rsidR="00AA17EC" w:rsidRPr="002C0ED4" w:rsidRDefault="00AA17EC" w:rsidP="00892FBC">
            <w:pPr>
              <w:pStyle w:val="HeadingLv1"/>
              <w:rPr>
                <w:rFonts w:ascii="Arial" w:hAnsi="Arial" w:cs="Arial"/>
              </w:rPr>
            </w:pPr>
            <w:r w:rsidRPr="002C0ED4">
              <w:rPr>
                <w:rFonts w:ascii="Arial" w:hAnsi="Arial" w:cs="Arial"/>
              </w:rPr>
              <w:t>Effective date</w:t>
            </w:r>
          </w:p>
        </w:tc>
        <w:tc>
          <w:tcPr>
            <w:tcW w:w="3287" w:type="dxa"/>
            <w:tcBorders>
              <w:top w:val="single" w:sz="8" w:space="0" w:color="auto"/>
              <w:left w:val="single" w:sz="8" w:space="0" w:color="auto"/>
              <w:bottom w:val="nil"/>
              <w:right w:val="nil"/>
            </w:tcBorders>
            <w:shd w:val="clear" w:color="auto" w:fill="D9D9D9"/>
          </w:tcPr>
          <w:p w14:paraId="2288EEB3" w14:textId="0849988E" w:rsidR="00AA17EC" w:rsidRPr="002C0ED4" w:rsidRDefault="001F4217" w:rsidP="00892FBC">
            <w:pPr>
              <w:pStyle w:val="HeadingLv2"/>
              <w:rPr>
                <w:rFonts w:ascii="Arial" w:hAnsi="Arial" w:cs="Arial"/>
              </w:rPr>
            </w:pPr>
            <w:r>
              <w:rPr>
                <w:rFonts w:ascii="Arial" w:hAnsi="Arial" w:cs="Arial"/>
                <w:lang w:val="de-DE"/>
              </w:rPr>
              <w:t xml:space="preserve"> </w:t>
            </w:r>
            <w:r w:rsidR="006C5660">
              <w:rPr>
                <w:rFonts w:ascii="Arial" w:hAnsi="Arial" w:cs="Arial"/>
                <w:lang w:val="de-DE"/>
              </w:rPr>
              <w:t>01</w:t>
            </w:r>
            <w:r w:rsidR="00D92780">
              <w:rPr>
                <w:rFonts w:ascii="Arial" w:hAnsi="Arial" w:cs="Arial"/>
                <w:lang w:val="de-DE"/>
              </w:rPr>
              <w:t>-Nov-</w:t>
            </w:r>
            <w:r w:rsidR="003E1CFD" w:rsidRPr="002C0ED4">
              <w:rPr>
                <w:rFonts w:ascii="Arial" w:hAnsi="Arial" w:cs="Arial"/>
                <w:lang w:val="de-DE"/>
              </w:rPr>
              <w:t>20</w:t>
            </w:r>
            <w:r w:rsidR="007244EA">
              <w:rPr>
                <w:rFonts w:ascii="Arial" w:hAnsi="Arial" w:cs="Arial"/>
                <w:lang w:val="de-DE"/>
              </w:rPr>
              <w:t>2</w:t>
            </w:r>
            <w:r w:rsidR="00E219ED">
              <w:rPr>
                <w:rFonts w:ascii="Arial" w:hAnsi="Arial" w:cs="Arial"/>
                <w:lang w:val="de-DE"/>
              </w:rPr>
              <w:t>2</w:t>
            </w:r>
          </w:p>
        </w:tc>
      </w:tr>
    </w:tbl>
    <w:p w14:paraId="1E258C33" w14:textId="77777777" w:rsidR="00AA17EC" w:rsidRPr="002C0ED4" w:rsidRDefault="00AA17EC" w:rsidP="00892FBC">
      <w:pPr>
        <w:rPr>
          <w:rFonts w:cs="Arial"/>
        </w:rPr>
      </w:pPr>
    </w:p>
    <w:p w14:paraId="21804FE1" w14:textId="77777777" w:rsidR="00AA17EC" w:rsidRPr="002C0ED4" w:rsidRDefault="00AA17EC" w:rsidP="00892FBC">
      <w:pPr>
        <w:rPr>
          <w:rFonts w:cs="Arial"/>
        </w:rPr>
      </w:pPr>
    </w:p>
    <w:p w14:paraId="52852BED" w14:textId="77777777" w:rsidR="00AA17EC" w:rsidRPr="002C0ED4" w:rsidRDefault="00AA17EC" w:rsidP="00892FBC">
      <w:pPr>
        <w:rPr>
          <w:rFonts w:cs="Arial"/>
        </w:rPr>
      </w:pPr>
    </w:p>
    <w:p w14:paraId="59F2FDFC" w14:textId="77777777" w:rsidR="002F03E4" w:rsidRPr="002C0ED4" w:rsidRDefault="002F03E4" w:rsidP="00623159">
      <w:pPr>
        <w:pStyle w:val="NormalH"/>
      </w:pPr>
      <w:r w:rsidRPr="002C0ED4">
        <w:lastRenderedPageBreak/>
        <w:t>Table of content</w:t>
      </w:r>
    </w:p>
    <w:p w14:paraId="561447C2" w14:textId="491BB258" w:rsidR="0080273F" w:rsidRDefault="0065673D">
      <w:pPr>
        <w:pStyle w:val="TOC1"/>
        <w:rPr>
          <w:rFonts w:asciiTheme="minorHAnsi" w:eastAsiaTheme="minorEastAsia" w:hAnsiTheme="minorHAnsi" w:cstheme="minorBidi"/>
          <w:noProof/>
          <w:sz w:val="24"/>
          <w:szCs w:val="24"/>
        </w:rPr>
      </w:pPr>
      <w:r w:rsidRPr="002C0ED4">
        <w:rPr>
          <w:rFonts w:cs="Arial"/>
        </w:rPr>
        <w:fldChar w:fldCharType="begin"/>
      </w:r>
      <w:r w:rsidRPr="002C0ED4">
        <w:rPr>
          <w:rFonts w:cs="Arial"/>
        </w:rPr>
        <w:instrText xml:space="preserve"> TOC \o "1-2" \h \z \u </w:instrText>
      </w:r>
      <w:r w:rsidRPr="002C0ED4">
        <w:rPr>
          <w:rFonts w:cs="Arial"/>
        </w:rPr>
        <w:fldChar w:fldCharType="separate"/>
      </w:r>
      <w:hyperlink w:anchor="_Toc117243211" w:history="1">
        <w:r w:rsidR="0080273F" w:rsidRPr="000D6D09">
          <w:rPr>
            <w:rStyle w:val="Hyperlink"/>
            <w:rFonts w:cs="Arial"/>
            <w:noProof/>
          </w:rPr>
          <w:t>1</w:t>
        </w:r>
        <w:r w:rsidR="0080273F">
          <w:rPr>
            <w:rFonts w:asciiTheme="minorHAnsi" w:eastAsiaTheme="minorEastAsia" w:hAnsiTheme="minorHAnsi" w:cstheme="minorBidi"/>
            <w:noProof/>
            <w:sz w:val="24"/>
            <w:szCs w:val="24"/>
          </w:rPr>
          <w:tab/>
        </w:r>
        <w:r w:rsidR="0080273F" w:rsidRPr="000D6D09">
          <w:rPr>
            <w:rStyle w:val="Hyperlink"/>
            <w:rFonts w:cs="Arial"/>
            <w:noProof/>
          </w:rPr>
          <w:t>INTRODUCTION</w:t>
        </w:r>
        <w:r w:rsidR="0080273F">
          <w:rPr>
            <w:noProof/>
            <w:webHidden/>
          </w:rPr>
          <w:tab/>
        </w:r>
        <w:r w:rsidR="0080273F">
          <w:rPr>
            <w:noProof/>
            <w:webHidden/>
          </w:rPr>
          <w:fldChar w:fldCharType="begin"/>
        </w:r>
        <w:r w:rsidR="0080273F">
          <w:rPr>
            <w:noProof/>
            <w:webHidden/>
          </w:rPr>
          <w:instrText xml:space="preserve"> PAGEREF _Toc117243211 \h </w:instrText>
        </w:r>
        <w:r w:rsidR="0080273F">
          <w:rPr>
            <w:noProof/>
            <w:webHidden/>
          </w:rPr>
        </w:r>
        <w:r w:rsidR="0080273F">
          <w:rPr>
            <w:noProof/>
            <w:webHidden/>
          </w:rPr>
          <w:fldChar w:fldCharType="separate"/>
        </w:r>
        <w:r w:rsidR="0080273F">
          <w:rPr>
            <w:noProof/>
            <w:webHidden/>
          </w:rPr>
          <w:t>4</w:t>
        </w:r>
        <w:r w:rsidR="0080273F">
          <w:rPr>
            <w:noProof/>
            <w:webHidden/>
          </w:rPr>
          <w:fldChar w:fldCharType="end"/>
        </w:r>
      </w:hyperlink>
    </w:p>
    <w:p w14:paraId="6311D0B7" w14:textId="130E2E63" w:rsidR="0080273F" w:rsidRDefault="00757E15">
      <w:pPr>
        <w:pStyle w:val="TOC2"/>
        <w:tabs>
          <w:tab w:val="left" w:pos="720"/>
          <w:tab w:val="right" w:leader="dot" w:pos="9019"/>
        </w:tabs>
        <w:rPr>
          <w:rFonts w:asciiTheme="minorHAnsi" w:eastAsiaTheme="minorEastAsia" w:hAnsiTheme="minorHAnsi" w:cstheme="minorBidi"/>
          <w:noProof/>
          <w:sz w:val="24"/>
          <w:szCs w:val="24"/>
        </w:rPr>
      </w:pPr>
      <w:hyperlink w:anchor="_Toc117243212" w:history="1">
        <w:r w:rsidR="0080273F" w:rsidRPr="000D6D09">
          <w:rPr>
            <w:rStyle w:val="Hyperlink"/>
            <w:rFonts w:cs="Arial"/>
            <w:noProof/>
          </w:rPr>
          <w:t>1.1</w:t>
        </w:r>
        <w:r w:rsidR="0080273F">
          <w:rPr>
            <w:rFonts w:asciiTheme="minorHAnsi" w:eastAsiaTheme="minorEastAsia" w:hAnsiTheme="minorHAnsi" w:cstheme="minorBidi"/>
            <w:noProof/>
            <w:sz w:val="24"/>
            <w:szCs w:val="24"/>
          </w:rPr>
          <w:tab/>
        </w:r>
        <w:r w:rsidR="0080273F" w:rsidRPr="000D6D09">
          <w:rPr>
            <w:rStyle w:val="Hyperlink"/>
            <w:rFonts w:cs="Arial"/>
            <w:noProof/>
          </w:rPr>
          <w:t>Purpose</w:t>
        </w:r>
        <w:r w:rsidR="0080273F">
          <w:rPr>
            <w:noProof/>
            <w:webHidden/>
          </w:rPr>
          <w:tab/>
        </w:r>
        <w:r w:rsidR="0080273F">
          <w:rPr>
            <w:noProof/>
            <w:webHidden/>
          </w:rPr>
          <w:fldChar w:fldCharType="begin"/>
        </w:r>
        <w:r w:rsidR="0080273F">
          <w:rPr>
            <w:noProof/>
            <w:webHidden/>
          </w:rPr>
          <w:instrText xml:space="preserve"> PAGEREF _Toc117243212 \h </w:instrText>
        </w:r>
        <w:r w:rsidR="0080273F">
          <w:rPr>
            <w:noProof/>
            <w:webHidden/>
          </w:rPr>
        </w:r>
        <w:r w:rsidR="0080273F">
          <w:rPr>
            <w:noProof/>
            <w:webHidden/>
          </w:rPr>
          <w:fldChar w:fldCharType="separate"/>
        </w:r>
        <w:r w:rsidR="0080273F">
          <w:rPr>
            <w:noProof/>
            <w:webHidden/>
          </w:rPr>
          <w:t>4</w:t>
        </w:r>
        <w:r w:rsidR="0080273F">
          <w:rPr>
            <w:noProof/>
            <w:webHidden/>
          </w:rPr>
          <w:fldChar w:fldCharType="end"/>
        </w:r>
      </w:hyperlink>
    </w:p>
    <w:p w14:paraId="3D80E442" w14:textId="5E501050" w:rsidR="0080273F" w:rsidRDefault="00757E15">
      <w:pPr>
        <w:pStyle w:val="TOC2"/>
        <w:tabs>
          <w:tab w:val="left" w:pos="720"/>
          <w:tab w:val="right" w:leader="dot" w:pos="9019"/>
        </w:tabs>
        <w:rPr>
          <w:rFonts w:asciiTheme="minorHAnsi" w:eastAsiaTheme="minorEastAsia" w:hAnsiTheme="minorHAnsi" w:cstheme="minorBidi"/>
          <w:noProof/>
          <w:sz w:val="24"/>
          <w:szCs w:val="24"/>
        </w:rPr>
      </w:pPr>
      <w:hyperlink w:anchor="_Toc117243213" w:history="1">
        <w:r w:rsidR="0080273F" w:rsidRPr="000D6D09">
          <w:rPr>
            <w:rStyle w:val="Hyperlink"/>
            <w:rFonts w:cs="Arial"/>
            <w:noProof/>
          </w:rPr>
          <w:t>1.2</w:t>
        </w:r>
        <w:r w:rsidR="0080273F">
          <w:rPr>
            <w:rFonts w:asciiTheme="minorHAnsi" w:eastAsiaTheme="minorEastAsia" w:hAnsiTheme="minorHAnsi" w:cstheme="minorBidi"/>
            <w:noProof/>
            <w:sz w:val="24"/>
            <w:szCs w:val="24"/>
          </w:rPr>
          <w:tab/>
        </w:r>
        <w:r w:rsidR="0080273F" w:rsidRPr="000D6D09">
          <w:rPr>
            <w:rStyle w:val="Hyperlink"/>
            <w:rFonts w:cs="Arial"/>
            <w:noProof/>
          </w:rPr>
          <w:t>Application Scope</w:t>
        </w:r>
        <w:r w:rsidR="0080273F">
          <w:rPr>
            <w:noProof/>
            <w:webHidden/>
          </w:rPr>
          <w:tab/>
        </w:r>
        <w:r w:rsidR="0080273F">
          <w:rPr>
            <w:noProof/>
            <w:webHidden/>
          </w:rPr>
          <w:fldChar w:fldCharType="begin"/>
        </w:r>
        <w:r w:rsidR="0080273F">
          <w:rPr>
            <w:noProof/>
            <w:webHidden/>
          </w:rPr>
          <w:instrText xml:space="preserve"> PAGEREF _Toc117243213 \h </w:instrText>
        </w:r>
        <w:r w:rsidR="0080273F">
          <w:rPr>
            <w:noProof/>
            <w:webHidden/>
          </w:rPr>
        </w:r>
        <w:r w:rsidR="0080273F">
          <w:rPr>
            <w:noProof/>
            <w:webHidden/>
          </w:rPr>
          <w:fldChar w:fldCharType="separate"/>
        </w:r>
        <w:r w:rsidR="0080273F">
          <w:rPr>
            <w:noProof/>
            <w:webHidden/>
          </w:rPr>
          <w:t>4</w:t>
        </w:r>
        <w:r w:rsidR="0080273F">
          <w:rPr>
            <w:noProof/>
            <w:webHidden/>
          </w:rPr>
          <w:fldChar w:fldCharType="end"/>
        </w:r>
      </w:hyperlink>
    </w:p>
    <w:p w14:paraId="14C18169" w14:textId="5DE9C019" w:rsidR="0080273F" w:rsidRDefault="00757E15">
      <w:pPr>
        <w:pStyle w:val="TOC2"/>
        <w:tabs>
          <w:tab w:val="right" w:leader="dot" w:pos="9019"/>
        </w:tabs>
        <w:rPr>
          <w:rFonts w:asciiTheme="minorHAnsi" w:eastAsiaTheme="minorEastAsia" w:hAnsiTheme="minorHAnsi" w:cstheme="minorBidi"/>
          <w:noProof/>
          <w:sz w:val="24"/>
          <w:szCs w:val="24"/>
        </w:rPr>
      </w:pPr>
      <w:hyperlink w:anchor="_Toc117243214" w:history="1">
        <w:r w:rsidR="0080273F" w:rsidRPr="000D6D09">
          <w:rPr>
            <w:rStyle w:val="Hyperlink"/>
            <w:bCs/>
            <w:noProof/>
          </w:rPr>
          <w:t>1.3    Application of national Laws</w:t>
        </w:r>
        <w:r w:rsidR="0080273F">
          <w:rPr>
            <w:noProof/>
            <w:webHidden/>
          </w:rPr>
          <w:tab/>
        </w:r>
        <w:r w:rsidR="0080273F">
          <w:rPr>
            <w:noProof/>
            <w:webHidden/>
          </w:rPr>
          <w:fldChar w:fldCharType="begin"/>
        </w:r>
        <w:r w:rsidR="0080273F">
          <w:rPr>
            <w:noProof/>
            <w:webHidden/>
          </w:rPr>
          <w:instrText xml:space="preserve"> PAGEREF _Toc117243214 \h </w:instrText>
        </w:r>
        <w:r w:rsidR="0080273F">
          <w:rPr>
            <w:noProof/>
            <w:webHidden/>
          </w:rPr>
        </w:r>
        <w:r w:rsidR="0080273F">
          <w:rPr>
            <w:noProof/>
            <w:webHidden/>
          </w:rPr>
          <w:fldChar w:fldCharType="separate"/>
        </w:r>
        <w:r w:rsidR="0080273F">
          <w:rPr>
            <w:noProof/>
            <w:webHidden/>
          </w:rPr>
          <w:t>4</w:t>
        </w:r>
        <w:r w:rsidR="0080273F">
          <w:rPr>
            <w:noProof/>
            <w:webHidden/>
          </w:rPr>
          <w:fldChar w:fldCharType="end"/>
        </w:r>
      </w:hyperlink>
    </w:p>
    <w:p w14:paraId="5E8E4CEB" w14:textId="5C16C774" w:rsidR="0080273F" w:rsidRDefault="00757E15">
      <w:pPr>
        <w:pStyle w:val="TOC1"/>
        <w:rPr>
          <w:rFonts w:asciiTheme="minorHAnsi" w:eastAsiaTheme="minorEastAsia" w:hAnsiTheme="minorHAnsi" w:cstheme="minorBidi"/>
          <w:noProof/>
          <w:sz w:val="24"/>
          <w:szCs w:val="24"/>
        </w:rPr>
      </w:pPr>
      <w:hyperlink w:anchor="_Toc117243215" w:history="1">
        <w:r w:rsidR="0080273F" w:rsidRPr="004221E3">
          <w:rPr>
            <w:rStyle w:val="Hyperlink"/>
            <w:noProof/>
          </w:rPr>
          <w:t>2</w:t>
        </w:r>
        <w:r w:rsidR="0080273F" w:rsidRPr="004221E3">
          <w:rPr>
            <w:rFonts w:asciiTheme="minorHAnsi" w:eastAsiaTheme="minorEastAsia" w:hAnsiTheme="minorHAnsi" w:cstheme="minorBidi"/>
            <w:noProof/>
            <w:sz w:val="24"/>
            <w:szCs w:val="24"/>
          </w:rPr>
          <w:tab/>
        </w:r>
        <w:r w:rsidR="0080273F" w:rsidRPr="004221E3">
          <w:rPr>
            <w:rStyle w:val="Hyperlink"/>
            <w:noProof/>
          </w:rPr>
          <w:t>POLICY PERSONAL DATA PROTECTION TRAINING</w:t>
        </w:r>
        <w:r w:rsidR="0080273F" w:rsidRPr="004221E3">
          <w:rPr>
            <w:noProof/>
            <w:webHidden/>
          </w:rPr>
          <w:tab/>
        </w:r>
        <w:r w:rsidR="0080273F">
          <w:rPr>
            <w:noProof/>
            <w:webHidden/>
          </w:rPr>
          <w:fldChar w:fldCharType="begin"/>
        </w:r>
        <w:r w:rsidR="0080273F">
          <w:rPr>
            <w:noProof/>
            <w:webHidden/>
          </w:rPr>
          <w:instrText xml:space="preserve"> PAGEREF _Toc117243215 \h </w:instrText>
        </w:r>
        <w:r w:rsidR="0080273F">
          <w:rPr>
            <w:noProof/>
            <w:webHidden/>
          </w:rPr>
        </w:r>
        <w:r w:rsidR="0080273F">
          <w:rPr>
            <w:noProof/>
            <w:webHidden/>
          </w:rPr>
          <w:fldChar w:fldCharType="separate"/>
        </w:r>
        <w:r w:rsidR="0080273F">
          <w:rPr>
            <w:noProof/>
            <w:webHidden/>
          </w:rPr>
          <w:t>5</w:t>
        </w:r>
        <w:r w:rsidR="0080273F">
          <w:rPr>
            <w:noProof/>
            <w:webHidden/>
          </w:rPr>
          <w:fldChar w:fldCharType="end"/>
        </w:r>
      </w:hyperlink>
    </w:p>
    <w:p w14:paraId="1429C0EB" w14:textId="47846AEB" w:rsidR="0080273F" w:rsidRDefault="00757E15">
      <w:pPr>
        <w:pStyle w:val="TOC1"/>
        <w:rPr>
          <w:rFonts w:asciiTheme="minorHAnsi" w:eastAsiaTheme="minorEastAsia" w:hAnsiTheme="minorHAnsi" w:cstheme="minorBidi"/>
          <w:noProof/>
          <w:sz w:val="24"/>
          <w:szCs w:val="24"/>
        </w:rPr>
      </w:pPr>
      <w:hyperlink w:anchor="_Toc117243216" w:history="1">
        <w:r w:rsidR="0080273F" w:rsidRPr="000D6D09">
          <w:rPr>
            <w:rStyle w:val="Hyperlink"/>
            <w:rFonts w:cs="Arial"/>
            <w:noProof/>
          </w:rPr>
          <w:t>3</w:t>
        </w:r>
        <w:r w:rsidR="0080273F">
          <w:rPr>
            <w:rFonts w:asciiTheme="minorHAnsi" w:eastAsiaTheme="minorEastAsia" w:hAnsiTheme="minorHAnsi" w:cstheme="minorBidi"/>
            <w:noProof/>
            <w:sz w:val="24"/>
            <w:szCs w:val="24"/>
          </w:rPr>
          <w:tab/>
        </w:r>
        <w:r w:rsidR="0080273F" w:rsidRPr="000D6D09">
          <w:rPr>
            <w:rStyle w:val="Hyperlink"/>
            <w:rFonts w:cs="Arial"/>
            <w:noProof/>
          </w:rPr>
          <w:t>Appendix Definitions</w:t>
        </w:r>
        <w:r w:rsidR="0080273F">
          <w:rPr>
            <w:noProof/>
            <w:webHidden/>
          </w:rPr>
          <w:tab/>
        </w:r>
        <w:r w:rsidR="0080273F">
          <w:rPr>
            <w:noProof/>
            <w:webHidden/>
          </w:rPr>
          <w:fldChar w:fldCharType="begin"/>
        </w:r>
        <w:r w:rsidR="0080273F">
          <w:rPr>
            <w:noProof/>
            <w:webHidden/>
          </w:rPr>
          <w:instrText xml:space="preserve"> PAGEREF _Toc117243216 \h </w:instrText>
        </w:r>
        <w:r w:rsidR="0080273F">
          <w:rPr>
            <w:noProof/>
            <w:webHidden/>
          </w:rPr>
        </w:r>
        <w:r w:rsidR="0080273F">
          <w:rPr>
            <w:noProof/>
            <w:webHidden/>
          </w:rPr>
          <w:fldChar w:fldCharType="separate"/>
        </w:r>
        <w:r w:rsidR="0080273F">
          <w:rPr>
            <w:noProof/>
            <w:webHidden/>
          </w:rPr>
          <w:t>7</w:t>
        </w:r>
        <w:r w:rsidR="0080273F">
          <w:rPr>
            <w:noProof/>
            <w:webHidden/>
          </w:rPr>
          <w:fldChar w:fldCharType="end"/>
        </w:r>
      </w:hyperlink>
    </w:p>
    <w:p w14:paraId="20DAC047" w14:textId="070D4FB9" w:rsidR="0080273F" w:rsidRDefault="00757E15">
      <w:pPr>
        <w:pStyle w:val="TOC1"/>
        <w:rPr>
          <w:rFonts w:asciiTheme="minorHAnsi" w:eastAsiaTheme="minorEastAsia" w:hAnsiTheme="minorHAnsi" w:cstheme="minorBidi"/>
          <w:noProof/>
          <w:sz w:val="24"/>
          <w:szCs w:val="24"/>
        </w:rPr>
      </w:pPr>
      <w:hyperlink w:anchor="_Toc117243217" w:history="1">
        <w:r w:rsidR="0080273F" w:rsidRPr="000D6D09">
          <w:rPr>
            <w:rStyle w:val="Hyperlink"/>
            <w:rFonts w:cs="Arial"/>
            <w:noProof/>
          </w:rPr>
          <w:t>4</w:t>
        </w:r>
        <w:r w:rsidR="0080273F">
          <w:rPr>
            <w:rFonts w:asciiTheme="minorHAnsi" w:eastAsiaTheme="minorEastAsia" w:hAnsiTheme="minorHAnsi" w:cstheme="minorBidi"/>
            <w:noProof/>
            <w:sz w:val="24"/>
            <w:szCs w:val="24"/>
          </w:rPr>
          <w:tab/>
        </w:r>
        <w:r w:rsidR="0080273F" w:rsidRPr="000D6D09">
          <w:rPr>
            <w:rStyle w:val="Hyperlink"/>
            <w:rFonts w:cs="Arial"/>
            <w:noProof/>
          </w:rPr>
          <w:t>Appendix Related Documents</w:t>
        </w:r>
        <w:r w:rsidR="0080273F">
          <w:rPr>
            <w:noProof/>
            <w:webHidden/>
          </w:rPr>
          <w:tab/>
        </w:r>
        <w:r w:rsidR="0080273F">
          <w:rPr>
            <w:noProof/>
            <w:webHidden/>
          </w:rPr>
          <w:fldChar w:fldCharType="begin"/>
        </w:r>
        <w:r w:rsidR="0080273F">
          <w:rPr>
            <w:noProof/>
            <w:webHidden/>
          </w:rPr>
          <w:instrText xml:space="preserve"> PAGEREF _Toc117243217 \h </w:instrText>
        </w:r>
        <w:r w:rsidR="0080273F">
          <w:rPr>
            <w:noProof/>
            <w:webHidden/>
          </w:rPr>
        </w:r>
        <w:r w:rsidR="0080273F">
          <w:rPr>
            <w:noProof/>
            <w:webHidden/>
          </w:rPr>
          <w:fldChar w:fldCharType="separate"/>
        </w:r>
        <w:r w:rsidR="0080273F">
          <w:rPr>
            <w:noProof/>
            <w:webHidden/>
          </w:rPr>
          <w:t>8</w:t>
        </w:r>
        <w:r w:rsidR="0080273F">
          <w:rPr>
            <w:noProof/>
            <w:webHidden/>
          </w:rPr>
          <w:fldChar w:fldCharType="end"/>
        </w:r>
      </w:hyperlink>
    </w:p>
    <w:p w14:paraId="030F3385" w14:textId="28AD37D9" w:rsidR="0080273F" w:rsidRDefault="00757E15">
      <w:pPr>
        <w:pStyle w:val="TOC1"/>
        <w:rPr>
          <w:rFonts w:asciiTheme="minorHAnsi" w:eastAsiaTheme="minorEastAsia" w:hAnsiTheme="minorHAnsi" w:cstheme="minorBidi"/>
          <w:noProof/>
          <w:sz w:val="24"/>
          <w:szCs w:val="24"/>
        </w:rPr>
      </w:pPr>
      <w:hyperlink w:anchor="_Toc117243218" w:history="1">
        <w:r w:rsidR="0080273F" w:rsidRPr="000D6D09">
          <w:rPr>
            <w:rStyle w:val="Hyperlink"/>
            <w:noProof/>
          </w:rPr>
          <w:t>5</w:t>
        </w:r>
        <w:r w:rsidR="0080273F">
          <w:rPr>
            <w:rFonts w:asciiTheme="minorHAnsi" w:eastAsiaTheme="minorEastAsia" w:hAnsiTheme="minorHAnsi" w:cstheme="minorBidi"/>
            <w:noProof/>
            <w:sz w:val="24"/>
            <w:szCs w:val="24"/>
          </w:rPr>
          <w:tab/>
        </w:r>
        <w:r w:rsidR="0080273F" w:rsidRPr="000D6D09">
          <w:rPr>
            <w:rStyle w:val="Hyperlink"/>
            <w:noProof/>
          </w:rPr>
          <w:t>Data Protection Law, Vietnam, Overview</w:t>
        </w:r>
        <w:r w:rsidR="0080273F">
          <w:rPr>
            <w:noProof/>
            <w:webHidden/>
          </w:rPr>
          <w:tab/>
        </w:r>
        <w:r w:rsidR="0080273F">
          <w:rPr>
            <w:noProof/>
            <w:webHidden/>
          </w:rPr>
          <w:fldChar w:fldCharType="begin"/>
        </w:r>
        <w:r w:rsidR="0080273F">
          <w:rPr>
            <w:noProof/>
            <w:webHidden/>
          </w:rPr>
          <w:instrText xml:space="preserve"> PAGEREF _Toc117243218 \h </w:instrText>
        </w:r>
        <w:r w:rsidR="0080273F">
          <w:rPr>
            <w:noProof/>
            <w:webHidden/>
          </w:rPr>
        </w:r>
        <w:r w:rsidR="0080273F">
          <w:rPr>
            <w:noProof/>
            <w:webHidden/>
          </w:rPr>
          <w:fldChar w:fldCharType="separate"/>
        </w:r>
        <w:r w:rsidR="0080273F">
          <w:rPr>
            <w:noProof/>
            <w:webHidden/>
          </w:rPr>
          <w:t>10</w:t>
        </w:r>
        <w:r w:rsidR="0080273F">
          <w:rPr>
            <w:noProof/>
            <w:webHidden/>
          </w:rPr>
          <w:fldChar w:fldCharType="end"/>
        </w:r>
      </w:hyperlink>
    </w:p>
    <w:p w14:paraId="58931B7A" w14:textId="793832FB" w:rsidR="002F03E4" w:rsidRPr="002C0ED4" w:rsidRDefault="0065673D" w:rsidP="007348CC">
      <w:pPr>
        <w:tabs>
          <w:tab w:val="right" w:leader="dot" w:pos="8931"/>
          <w:tab w:val="right" w:leader="dot" w:pos="9000"/>
        </w:tabs>
        <w:rPr>
          <w:rFonts w:cs="Arial"/>
          <w:sz w:val="24"/>
        </w:rPr>
      </w:pPr>
      <w:r w:rsidRPr="002C0ED4">
        <w:rPr>
          <w:rFonts w:cs="Arial"/>
        </w:rPr>
        <w:fldChar w:fldCharType="end"/>
      </w:r>
    </w:p>
    <w:p w14:paraId="1E920B9D" w14:textId="77777777" w:rsidR="008629FB" w:rsidRPr="002C0ED4" w:rsidRDefault="008629FB" w:rsidP="00623159">
      <w:pPr>
        <w:pStyle w:val="NormalH"/>
      </w:pPr>
      <w:r w:rsidRPr="002C0ED4">
        <w:lastRenderedPageBreak/>
        <w:t>RECORD OF CHANGE</w:t>
      </w:r>
    </w:p>
    <w:tbl>
      <w:tblPr>
        <w:tblW w:w="9554" w:type="dxa"/>
        <w:tblInd w:w="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0" w:type="dxa"/>
          <w:right w:w="80" w:type="dxa"/>
        </w:tblCellMar>
        <w:tblLook w:val="0000" w:firstRow="0" w:lastRow="0" w:firstColumn="0" w:lastColumn="0" w:noHBand="0" w:noVBand="0"/>
      </w:tblPr>
      <w:tblGrid>
        <w:gridCol w:w="450"/>
        <w:gridCol w:w="1265"/>
        <w:gridCol w:w="810"/>
        <w:gridCol w:w="1926"/>
        <w:gridCol w:w="1985"/>
        <w:gridCol w:w="1134"/>
        <w:gridCol w:w="992"/>
        <w:gridCol w:w="992"/>
      </w:tblGrid>
      <w:tr w:rsidR="0093621D" w:rsidRPr="002C0ED4" w14:paraId="351D3E03" w14:textId="77777777" w:rsidTr="00D92780">
        <w:trPr>
          <w:trHeight w:val="620"/>
          <w:tblHeader/>
        </w:trPr>
        <w:tc>
          <w:tcPr>
            <w:tcW w:w="450" w:type="dxa"/>
            <w:shd w:val="clear" w:color="auto" w:fill="D9D9D9"/>
            <w:vAlign w:val="center"/>
          </w:tcPr>
          <w:p w14:paraId="63D435EA" w14:textId="77777777" w:rsidR="0093621D" w:rsidRPr="002C0ED4" w:rsidRDefault="0093621D" w:rsidP="00FB307E">
            <w:pPr>
              <w:pStyle w:val="Bangheader"/>
            </w:pPr>
            <w:r w:rsidRPr="002C0ED4">
              <w:t>No</w:t>
            </w:r>
          </w:p>
        </w:tc>
        <w:tc>
          <w:tcPr>
            <w:tcW w:w="1265" w:type="dxa"/>
            <w:shd w:val="clear" w:color="auto" w:fill="D9D9D9"/>
            <w:vAlign w:val="center"/>
          </w:tcPr>
          <w:p w14:paraId="5F252E78" w14:textId="77777777" w:rsidR="0093621D" w:rsidRPr="002C0ED4" w:rsidRDefault="0093621D" w:rsidP="00FB307E">
            <w:pPr>
              <w:pStyle w:val="Bangheader"/>
            </w:pPr>
            <w:r w:rsidRPr="002C0ED4">
              <w:t>Effective Date</w:t>
            </w:r>
          </w:p>
        </w:tc>
        <w:tc>
          <w:tcPr>
            <w:tcW w:w="810" w:type="dxa"/>
            <w:shd w:val="clear" w:color="auto" w:fill="D9D9D9"/>
            <w:vAlign w:val="center"/>
          </w:tcPr>
          <w:p w14:paraId="307490FB" w14:textId="77777777" w:rsidR="0093621D" w:rsidRPr="002C0ED4" w:rsidRDefault="0093621D" w:rsidP="00FB307E">
            <w:pPr>
              <w:pStyle w:val="Bangheader"/>
            </w:pPr>
            <w:r w:rsidRPr="002C0ED4">
              <w:t>Version</w:t>
            </w:r>
          </w:p>
        </w:tc>
        <w:tc>
          <w:tcPr>
            <w:tcW w:w="1926" w:type="dxa"/>
            <w:shd w:val="clear" w:color="auto" w:fill="D9D9D9"/>
            <w:vAlign w:val="center"/>
          </w:tcPr>
          <w:p w14:paraId="02EAA96E" w14:textId="77777777" w:rsidR="0093621D" w:rsidRPr="002C0ED4" w:rsidRDefault="0093621D" w:rsidP="00FB307E">
            <w:pPr>
              <w:pStyle w:val="Bangheader"/>
            </w:pPr>
            <w:r w:rsidRPr="002C0ED4">
              <w:t>Change Description</w:t>
            </w:r>
          </w:p>
        </w:tc>
        <w:tc>
          <w:tcPr>
            <w:tcW w:w="1985" w:type="dxa"/>
            <w:shd w:val="clear" w:color="auto" w:fill="D9D9D9"/>
            <w:vAlign w:val="center"/>
          </w:tcPr>
          <w:p w14:paraId="7F7295EF" w14:textId="77777777" w:rsidR="0093621D" w:rsidRPr="002C0ED4" w:rsidRDefault="0093621D" w:rsidP="00FB307E">
            <w:pPr>
              <w:pStyle w:val="Bangheader"/>
            </w:pPr>
            <w:r w:rsidRPr="002C0ED4">
              <w:t>Reason</w:t>
            </w:r>
          </w:p>
        </w:tc>
        <w:tc>
          <w:tcPr>
            <w:tcW w:w="1134" w:type="dxa"/>
            <w:shd w:val="clear" w:color="auto" w:fill="D9D9D9"/>
            <w:vAlign w:val="center"/>
          </w:tcPr>
          <w:p w14:paraId="69EEDBC6" w14:textId="77777777" w:rsidR="0093621D" w:rsidRPr="002C0ED4" w:rsidRDefault="0093621D" w:rsidP="00FB307E">
            <w:pPr>
              <w:pStyle w:val="Bangheader"/>
            </w:pPr>
            <w:r w:rsidRPr="002C0ED4">
              <w:t>Reviewer</w:t>
            </w:r>
          </w:p>
        </w:tc>
        <w:tc>
          <w:tcPr>
            <w:tcW w:w="992" w:type="dxa"/>
            <w:shd w:val="clear" w:color="auto" w:fill="D9D9D9"/>
            <w:vAlign w:val="center"/>
          </w:tcPr>
          <w:p w14:paraId="1A2A2E5D" w14:textId="17DE7D5D" w:rsidR="0093621D" w:rsidRPr="002C0ED4" w:rsidRDefault="0093621D" w:rsidP="00FB307E">
            <w:pPr>
              <w:pStyle w:val="Bangheader"/>
            </w:pPr>
            <w:r>
              <w:t>Final Reviewer</w:t>
            </w:r>
          </w:p>
        </w:tc>
        <w:tc>
          <w:tcPr>
            <w:tcW w:w="992" w:type="dxa"/>
            <w:shd w:val="clear" w:color="auto" w:fill="D9D9D9"/>
            <w:vAlign w:val="center"/>
          </w:tcPr>
          <w:p w14:paraId="0B7225B5" w14:textId="2F6393CF" w:rsidR="0093621D" w:rsidRPr="002C0ED4" w:rsidRDefault="0093621D" w:rsidP="00FB307E">
            <w:pPr>
              <w:pStyle w:val="Bangheader"/>
            </w:pPr>
            <w:r w:rsidRPr="002C0ED4">
              <w:t>Approver</w:t>
            </w:r>
          </w:p>
        </w:tc>
      </w:tr>
      <w:tr w:rsidR="0093621D" w:rsidRPr="007B2059" w14:paraId="0509CBAF" w14:textId="77777777" w:rsidTr="00E65081">
        <w:trPr>
          <w:trHeight w:val="1684"/>
        </w:trPr>
        <w:tc>
          <w:tcPr>
            <w:tcW w:w="450" w:type="dxa"/>
          </w:tcPr>
          <w:p w14:paraId="3DE0C7D7" w14:textId="77777777" w:rsidR="0093621D" w:rsidRPr="007B2059" w:rsidRDefault="0093621D" w:rsidP="007B2059">
            <w:pPr>
              <w:spacing w:before="0" w:line="240" w:lineRule="auto"/>
              <w:rPr>
                <w:rFonts w:cs="Arial"/>
                <w:sz w:val="18"/>
                <w:szCs w:val="18"/>
              </w:rPr>
            </w:pPr>
            <w:r w:rsidRPr="007B2059">
              <w:rPr>
                <w:rFonts w:cs="Arial"/>
                <w:sz w:val="18"/>
                <w:szCs w:val="18"/>
              </w:rPr>
              <w:t>1</w:t>
            </w:r>
          </w:p>
        </w:tc>
        <w:tc>
          <w:tcPr>
            <w:tcW w:w="1265" w:type="dxa"/>
          </w:tcPr>
          <w:p w14:paraId="735F5945" w14:textId="1BC84D5B" w:rsidR="0093621D" w:rsidRPr="007B2059" w:rsidRDefault="00D92780" w:rsidP="007B2059">
            <w:pPr>
              <w:spacing w:before="0" w:line="240" w:lineRule="auto"/>
              <w:rPr>
                <w:rFonts w:cs="Arial"/>
                <w:sz w:val="18"/>
                <w:szCs w:val="18"/>
              </w:rPr>
            </w:pPr>
            <w:r>
              <w:rPr>
                <w:rFonts w:cs="Arial"/>
                <w:sz w:val="18"/>
                <w:szCs w:val="18"/>
              </w:rPr>
              <w:t>01-May-</w:t>
            </w:r>
            <w:r w:rsidR="00E970BF" w:rsidRPr="007B2059">
              <w:rPr>
                <w:rFonts w:cs="Arial"/>
                <w:sz w:val="18"/>
                <w:szCs w:val="18"/>
              </w:rPr>
              <w:t>202</w:t>
            </w:r>
            <w:r w:rsidR="00896BB0" w:rsidRPr="007B2059">
              <w:rPr>
                <w:rFonts w:cs="Arial"/>
                <w:sz w:val="18"/>
                <w:szCs w:val="18"/>
              </w:rPr>
              <w:t>1</w:t>
            </w:r>
          </w:p>
        </w:tc>
        <w:tc>
          <w:tcPr>
            <w:tcW w:w="810" w:type="dxa"/>
          </w:tcPr>
          <w:p w14:paraId="2BF0A7ED" w14:textId="77777777" w:rsidR="0093621D" w:rsidRPr="007B2059" w:rsidRDefault="0093621D" w:rsidP="007B2059">
            <w:pPr>
              <w:spacing w:before="0" w:line="240" w:lineRule="auto"/>
              <w:rPr>
                <w:rFonts w:cs="Arial"/>
                <w:sz w:val="18"/>
                <w:szCs w:val="18"/>
              </w:rPr>
            </w:pPr>
            <w:r w:rsidRPr="007B2059">
              <w:rPr>
                <w:rFonts w:cs="Arial"/>
                <w:sz w:val="18"/>
                <w:szCs w:val="18"/>
              </w:rPr>
              <w:t>1.0</w:t>
            </w:r>
          </w:p>
        </w:tc>
        <w:tc>
          <w:tcPr>
            <w:tcW w:w="1926" w:type="dxa"/>
          </w:tcPr>
          <w:p w14:paraId="4A66EC50" w14:textId="77777777" w:rsidR="0093621D" w:rsidRPr="007B2059" w:rsidRDefault="0093621D" w:rsidP="007B2059">
            <w:pPr>
              <w:spacing w:before="0" w:line="240" w:lineRule="auto"/>
              <w:rPr>
                <w:rFonts w:cs="Arial"/>
                <w:sz w:val="18"/>
                <w:szCs w:val="18"/>
              </w:rPr>
            </w:pPr>
            <w:r w:rsidRPr="007B2059">
              <w:rPr>
                <w:rFonts w:cs="Arial"/>
                <w:sz w:val="18"/>
                <w:szCs w:val="18"/>
              </w:rPr>
              <w:t>Newly issued</w:t>
            </w:r>
          </w:p>
        </w:tc>
        <w:tc>
          <w:tcPr>
            <w:tcW w:w="1985" w:type="dxa"/>
          </w:tcPr>
          <w:p w14:paraId="6984A242" w14:textId="1BD845B7" w:rsidR="0093621D" w:rsidRPr="007B2059" w:rsidRDefault="00623159" w:rsidP="007B2059">
            <w:pPr>
              <w:spacing w:before="0" w:line="240" w:lineRule="auto"/>
              <w:rPr>
                <w:rFonts w:cs="Arial"/>
                <w:sz w:val="18"/>
                <w:szCs w:val="18"/>
              </w:rPr>
            </w:pPr>
            <w:r w:rsidRPr="007B2059">
              <w:rPr>
                <w:rFonts w:cs="Arial"/>
                <w:sz w:val="18"/>
                <w:szCs w:val="18"/>
              </w:rPr>
              <w:t xml:space="preserve">Applies </w:t>
            </w:r>
            <w:proofErr w:type="spellStart"/>
            <w:r w:rsidRPr="007B2059">
              <w:rPr>
                <w:rFonts w:cs="Arial"/>
                <w:sz w:val="18"/>
                <w:szCs w:val="18"/>
              </w:rPr>
              <w:t>FPT</w:t>
            </w:r>
            <w:proofErr w:type="spellEnd"/>
            <w:r w:rsidRPr="007B2059">
              <w:rPr>
                <w:rFonts w:cs="Arial"/>
                <w:sz w:val="18"/>
                <w:szCs w:val="18"/>
              </w:rPr>
              <w:t xml:space="preserve"> Software training and awareness program where relevant to the </w:t>
            </w:r>
            <w:r w:rsidRPr="007B2059">
              <w:rPr>
                <w:sz w:val="18"/>
                <w:szCs w:val="18"/>
              </w:rPr>
              <w:t xml:space="preserve">European Data Protection Regulation/Directive </w:t>
            </w:r>
          </w:p>
        </w:tc>
        <w:tc>
          <w:tcPr>
            <w:tcW w:w="1134" w:type="dxa"/>
          </w:tcPr>
          <w:p w14:paraId="2051BF15" w14:textId="1FE2C6EA" w:rsidR="0093621D" w:rsidRPr="007B2059" w:rsidRDefault="00E970BF" w:rsidP="007B2059">
            <w:pPr>
              <w:spacing w:before="0" w:line="240" w:lineRule="auto"/>
              <w:rPr>
                <w:rFonts w:cs="Arial"/>
                <w:sz w:val="18"/>
                <w:szCs w:val="18"/>
              </w:rPr>
            </w:pPr>
            <w:r w:rsidRPr="007B2059">
              <w:rPr>
                <w:sz w:val="18"/>
                <w:szCs w:val="18"/>
              </w:rPr>
              <w:t>TrangNN4</w:t>
            </w:r>
          </w:p>
        </w:tc>
        <w:tc>
          <w:tcPr>
            <w:tcW w:w="992" w:type="dxa"/>
          </w:tcPr>
          <w:p w14:paraId="6B463746" w14:textId="796F99EF" w:rsidR="0093621D" w:rsidRPr="007B2059" w:rsidRDefault="0093621D" w:rsidP="007B2059">
            <w:pPr>
              <w:spacing w:before="0" w:line="240" w:lineRule="auto"/>
              <w:rPr>
                <w:rFonts w:cs="Arial"/>
                <w:sz w:val="18"/>
                <w:szCs w:val="18"/>
              </w:rPr>
            </w:pPr>
            <w:r w:rsidRPr="007B2059">
              <w:rPr>
                <w:rFonts w:cs="Arial"/>
                <w:sz w:val="18"/>
                <w:szCs w:val="18"/>
              </w:rPr>
              <w:t>Michael Hering</w:t>
            </w:r>
          </w:p>
        </w:tc>
        <w:tc>
          <w:tcPr>
            <w:tcW w:w="992" w:type="dxa"/>
          </w:tcPr>
          <w:p w14:paraId="7B1C3AD4" w14:textId="00827D14" w:rsidR="0093621D" w:rsidRPr="007B2059" w:rsidRDefault="00E970BF" w:rsidP="007B2059">
            <w:pPr>
              <w:pStyle w:val="headingbang"/>
              <w:spacing w:before="0" w:line="240" w:lineRule="auto"/>
              <w:rPr>
                <w:rFonts w:ascii="Arial" w:hAnsi="Arial" w:cs="Arial"/>
                <w:b w:val="0"/>
                <w:color w:val="000000" w:themeColor="text1"/>
                <w:sz w:val="18"/>
                <w:szCs w:val="18"/>
              </w:rPr>
            </w:pPr>
            <w:r w:rsidRPr="007B2059">
              <w:rPr>
                <w:rFonts w:ascii="Arial" w:hAnsi="Arial" w:cs="Arial"/>
                <w:b w:val="0"/>
                <w:color w:val="000000" w:themeColor="text1"/>
                <w:sz w:val="18"/>
                <w:szCs w:val="18"/>
              </w:rPr>
              <w:t>HoanNK</w:t>
            </w:r>
          </w:p>
        </w:tc>
      </w:tr>
      <w:tr w:rsidR="001C1C45" w:rsidRPr="007B2059" w14:paraId="79CA8042" w14:textId="77777777" w:rsidTr="00D92780">
        <w:trPr>
          <w:trHeight w:val="1405"/>
        </w:trPr>
        <w:tc>
          <w:tcPr>
            <w:tcW w:w="450" w:type="dxa"/>
          </w:tcPr>
          <w:p w14:paraId="5AA1567D" w14:textId="1F592C51" w:rsidR="001C1C45" w:rsidRPr="007B2059" w:rsidRDefault="00E219ED" w:rsidP="007B2059">
            <w:pPr>
              <w:spacing w:before="0" w:line="240" w:lineRule="auto"/>
              <w:rPr>
                <w:rFonts w:cs="Arial"/>
                <w:sz w:val="18"/>
                <w:szCs w:val="18"/>
              </w:rPr>
            </w:pPr>
            <w:r w:rsidRPr="007B2059">
              <w:rPr>
                <w:rFonts w:cs="Arial"/>
                <w:sz w:val="18"/>
                <w:szCs w:val="18"/>
              </w:rPr>
              <w:t>2</w:t>
            </w:r>
          </w:p>
        </w:tc>
        <w:tc>
          <w:tcPr>
            <w:tcW w:w="1265" w:type="dxa"/>
          </w:tcPr>
          <w:p w14:paraId="7A7FE41B" w14:textId="50C00984" w:rsidR="001C1C45" w:rsidRPr="007B2059" w:rsidRDefault="00D92780" w:rsidP="007B2059">
            <w:pPr>
              <w:spacing w:before="0" w:line="240" w:lineRule="auto"/>
              <w:rPr>
                <w:rFonts w:cs="Arial"/>
                <w:sz w:val="18"/>
                <w:szCs w:val="18"/>
              </w:rPr>
            </w:pPr>
            <w:r>
              <w:rPr>
                <w:rFonts w:cs="Arial"/>
                <w:sz w:val="18"/>
                <w:szCs w:val="18"/>
              </w:rPr>
              <w:t>01-Oct-</w:t>
            </w:r>
            <w:r w:rsidR="001C1C45" w:rsidRPr="007B2059">
              <w:rPr>
                <w:rFonts w:cs="Arial"/>
                <w:sz w:val="18"/>
                <w:szCs w:val="18"/>
              </w:rPr>
              <w:t>2021</w:t>
            </w:r>
          </w:p>
        </w:tc>
        <w:tc>
          <w:tcPr>
            <w:tcW w:w="810" w:type="dxa"/>
          </w:tcPr>
          <w:p w14:paraId="175ED2D4" w14:textId="575EA611" w:rsidR="001C1C45" w:rsidRPr="007B2059" w:rsidRDefault="001C1C45" w:rsidP="007B2059">
            <w:pPr>
              <w:spacing w:before="0" w:line="240" w:lineRule="auto"/>
              <w:rPr>
                <w:rFonts w:cs="Arial"/>
                <w:sz w:val="18"/>
                <w:szCs w:val="18"/>
              </w:rPr>
            </w:pPr>
            <w:r w:rsidRPr="007B2059">
              <w:rPr>
                <w:rFonts w:cs="Arial"/>
                <w:sz w:val="18"/>
                <w:szCs w:val="18"/>
              </w:rPr>
              <w:t>1.1</w:t>
            </w:r>
          </w:p>
        </w:tc>
        <w:tc>
          <w:tcPr>
            <w:tcW w:w="1926" w:type="dxa"/>
          </w:tcPr>
          <w:p w14:paraId="2BCABB99" w14:textId="21C95CD7" w:rsidR="001C1C45" w:rsidRPr="007B2059" w:rsidRDefault="001C1C45" w:rsidP="007B2059">
            <w:pPr>
              <w:spacing w:before="0" w:line="240" w:lineRule="auto"/>
              <w:rPr>
                <w:rFonts w:cs="Arial"/>
                <w:sz w:val="18"/>
                <w:szCs w:val="18"/>
              </w:rPr>
            </w:pPr>
            <w:r w:rsidRPr="007B2059">
              <w:rPr>
                <w:rFonts w:cs="Arial"/>
                <w:sz w:val="18"/>
                <w:szCs w:val="18"/>
              </w:rPr>
              <w:t xml:space="preserve">1.2 add: </w:t>
            </w:r>
            <w:proofErr w:type="spellStart"/>
            <w:r w:rsidRPr="007B2059">
              <w:rPr>
                <w:rFonts w:cs="Arial"/>
                <w:sz w:val="18"/>
                <w:szCs w:val="18"/>
              </w:rPr>
              <w:t>statement_PIMS</w:t>
            </w:r>
            <w:proofErr w:type="spellEnd"/>
            <w:r w:rsidRPr="007B2059">
              <w:rPr>
                <w:rFonts w:cs="Arial"/>
                <w:sz w:val="18"/>
                <w:szCs w:val="18"/>
              </w:rPr>
              <w:t xml:space="preserve"> scope_V1.0, 2 add: </w:t>
            </w:r>
            <w:proofErr w:type="spellStart"/>
            <w:r w:rsidRPr="007B2059">
              <w:rPr>
                <w:rFonts w:cs="Arial"/>
                <w:sz w:val="18"/>
                <w:szCs w:val="18"/>
              </w:rPr>
              <w:t>record_internal</w:t>
            </w:r>
            <w:proofErr w:type="spellEnd"/>
            <w:r w:rsidRPr="007B2059">
              <w:rPr>
                <w:rFonts w:cs="Arial"/>
                <w:sz w:val="18"/>
                <w:szCs w:val="18"/>
              </w:rPr>
              <w:t xml:space="preserve"> competence matrix_V1.0</w:t>
            </w:r>
          </w:p>
        </w:tc>
        <w:tc>
          <w:tcPr>
            <w:tcW w:w="1985" w:type="dxa"/>
          </w:tcPr>
          <w:p w14:paraId="1B8BB959" w14:textId="3111B047" w:rsidR="001C1C45" w:rsidRPr="007B2059" w:rsidRDefault="001C1C45" w:rsidP="007B2059">
            <w:pPr>
              <w:spacing w:before="0" w:line="240" w:lineRule="auto"/>
              <w:rPr>
                <w:rFonts w:cs="Arial"/>
                <w:sz w:val="18"/>
                <w:szCs w:val="18"/>
              </w:rPr>
            </w:pPr>
            <w:r w:rsidRPr="007B2059">
              <w:rPr>
                <w:rFonts w:cs="Arial"/>
                <w:sz w:val="18"/>
                <w:szCs w:val="18"/>
              </w:rPr>
              <w:t>Legal requirement</w:t>
            </w:r>
          </w:p>
        </w:tc>
        <w:tc>
          <w:tcPr>
            <w:tcW w:w="1134" w:type="dxa"/>
          </w:tcPr>
          <w:p w14:paraId="5A5239DC" w14:textId="77777777" w:rsidR="001C1C45" w:rsidRPr="007B2059" w:rsidRDefault="001C1C45" w:rsidP="007B2059">
            <w:pPr>
              <w:spacing w:before="0" w:line="240" w:lineRule="auto"/>
              <w:rPr>
                <w:rFonts w:cs="Arial"/>
                <w:sz w:val="18"/>
                <w:szCs w:val="18"/>
              </w:rPr>
            </w:pPr>
            <w:r w:rsidRPr="007B2059">
              <w:rPr>
                <w:sz w:val="18"/>
                <w:szCs w:val="18"/>
              </w:rPr>
              <w:t>TrangNN4</w:t>
            </w:r>
          </w:p>
        </w:tc>
        <w:tc>
          <w:tcPr>
            <w:tcW w:w="992" w:type="dxa"/>
          </w:tcPr>
          <w:p w14:paraId="1F82A569" w14:textId="77777777" w:rsidR="001C1C45" w:rsidRPr="007B2059" w:rsidRDefault="001C1C45" w:rsidP="007B2059">
            <w:pPr>
              <w:spacing w:before="0" w:line="240" w:lineRule="auto"/>
              <w:rPr>
                <w:rFonts w:cs="Arial"/>
                <w:sz w:val="18"/>
                <w:szCs w:val="18"/>
              </w:rPr>
            </w:pPr>
            <w:r w:rsidRPr="007B2059">
              <w:rPr>
                <w:rFonts w:cs="Arial"/>
                <w:sz w:val="18"/>
                <w:szCs w:val="18"/>
              </w:rPr>
              <w:t>Michael Hering</w:t>
            </w:r>
          </w:p>
        </w:tc>
        <w:tc>
          <w:tcPr>
            <w:tcW w:w="992" w:type="dxa"/>
          </w:tcPr>
          <w:p w14:paraId="7210639D" w14:textId="77777777" w:rsidR="001C1C45" w:rsidRPr="007B2059" w:rsidRDefault="001C1C45" w:rsidP="007B2059">
            <w:pPr>
              <w:pStyle w:val="headingbang"/>
              <w:spacing w:before="0" w:line="240" w:lineRule="auto"/>
              <w:rPr>
                <w:rFonts w:ascii="Arial" w:hAnsi="Arial" w:cs="Arial"/>
                <w:b w:val="0"/>
                <w:color w:val="000000" w:themeColor="text1"/>
                <w:sz w:val="18"/>
                <w:szCs w:val="18"/>
              </w:rPr>
            </w:pPr>
            <w:r w:rsidRPr="007B2059">
              <w:rPr>
                <w:rFonts w:ascii="Arial" w:hAnsi="Arial" w:cs="Arial"/>
                <w:b w:val="0"/>
                <w:color w:val="000000" w:themeColor="text1"/>
                <w:sz w:val="18"/>
                <w:szCs w:val="18"/>
              </w:rPr>
              <w:t>HoanNK</w:t>
            </w:r>
          </w:p>
        </w:tc>
      </w:tr>
      <w:tr w:rsidR="00E219ED" w:rsidRPr="007B2059" w14:paraId="2F39DF81" w14:textId="77777777" w:rsidTr="00D92780">
        <w:trPr>
          <w:trHeight w:val="2692"/>
        </w:trPr>
        <w:tc>
          <w:tcPr>
            <w:tcW w:w="450" w:type="dxa"/>
          </w:tcPr>
          <w:p w14:paraId="1C57CC3D" w14:textId="5A4035BF" w:rsidR="00E219ED" w:rsidRPr="007B2059" w:rsidRDefault="00E219ED" w:rsidP="007B2059">
            <w:pPr>
              <w:spacing w:before="0" w:line="240" w:lineRule="auto"/>
              <w:rPr>
                <w:rFonts w:cs="Arial"/>
                <w:sz w:val="18"/>
                <w:szCs w:val="18"/>
              </w:rPr>
            </w:pPr>
            <w:r w:rsidRPr="007B2059">
              <w:rPr>
                <w:rFonts w:cs="Arial"/>
                <w:sz w:val="18"/>
                <w:szCs w:val="18"/>
              </w:rPr>
              <w:t>3</w:t>
            </w:r>
          </w:p>
        </w:tc>
        <w:tc>
          <w:tcPr>
            <w:tcW w:w="1265" w:type="dxa"/>
          </w:tcPr>
          <w:p w14:paraId="6F42F894" w14:textId="0762A933" w:rsidR="00E219ED" w:rsidRPr="007B2059" w:rsidRDefault="00F066D7" w:rsidP="007B2059">
            <w:pPr>
              <w:spacing w:before="0" w:line="240" w:lineRule="auto"/>
              <w:rPr>
                <w:rFonts w:cs="Arial"/>
                <w:sz w:val="18"/>
                <w:szCs w:val="18"/>
              </w:rPr>
            </w:pPr>
            <w:r>
              <w:rPr>
                <w:rFonts w:cs="Arial"/>
                <w:sz w:val="18"/>
                <w:szCs w:val="18"/>
              </w:rPr>
              <w:t>01-Apr-</w:t>
            </w:r>
            <w:r w:rsidR="00E219ED" w:rsidRPr="007B2059">
              <w:rPr>
                <w:rFonts w:cs="Arial"/>
                <w:sz w:val="18"/>
                <w:szCs w:val="18"/>
              </w:rPr>
              <w:t>2022</w:t>
            </w:r>
          </w:p>
        </w:tc>
        <w:tc>
          <w:tcPr>
            <w:tcW w:w="810" w:type="dxa"/>
          </w:tcPr>
          <w:p w14:paraId="77473D59" w14:textId="11B3C40B" w:rsidR="00E219ED" w:rsidRPr="007B2059" w:rsidRDefault="00E219ED" w:rsidP="007B2059">
            <w:pPr>
              <w:spacing w:before="0" w:line="240" w:lineRule="auto"/>
              <w:rPr>
                <w:rFonts w:cs="Arial"/>
                <w:sz w:val="18"/>
                <w:szCs w:val="18"/>
              </w:rPr>
            </w:pPr>
            <w:r w:rsidRPr="007B2059">
              <w:rPr>
                <w:rFonts w:cs="Arial"/>
                <w:sz w:val="18"/>
                <w:szCs w:val="18"/>
              </w:rPr>
              <w:t>1.2</w:t>
            </w:r>
          </w:p>
        </w:tc>
        <w:tc>
          <w:tcPr>
            <w:tcW w:w="1926" w:type="dxa"/>
          </w:tcPr>
          <w:p w14:paraId="6E1B83EC" w14:textId="270623B6" w:rsidR="009A38F1" w:rsidRPr="007B2059" w:rsidRDefault="009A38F1" w:rsidP="007B2059">
            <w:pPr>
              <w:spacing w:before="0" w:line="240" w:lineRule="auto"/>
              <w:rPr>
                <w:rFonts w:cs="Arial"/>
                <w:iCs/>
                <w:color w:val="000000"/>
                <w:sz w:val="18"/>
                <w:szCs w:val="18"/>
              </w:rPr>
            </w:pPr>
            <w:r w:rsidRPr="007B2059">
              <w:rPr>
                <w:rFonts w:cs="Arial"/>
                <w:iCs/>
                <w:color w:val="000000"/>
                <w:sz w:val="18"/>
                <w:szCs w:val="18"/>
              </w:rPr>
              <w:t xml:space="preserve">4. 14 added: </w:t>
            </w:r>
            <w:proofErr w:type="spellStart"/>
            <w:r w:rsidRPr="007B2059">
              <w:rPr>
                <w:rFonts w:eastAsia="Times New Roman" w:cs="Arial"/>
                <w:color w:val="000000"/>
                <w:sz w:val="18"/>
                <w:szCs w:val="18"/>
                <w:shd w:val="clear" w:color="auto" w:fill="FFFFFF"/>
              </w:rPr>
              <w:t>PDPL</w:t>
            </w:r>
            <w:proofErr w:type="spellEnd"/>
            <w:r w:rsidRPr="007B2059">
              <w:rPr>
                <w:rFonts w:eastAsia="Times New Roman" w:cs="Arial"/>
                <w:color w:val="000000"/>
                <w:sz w:val="18"/>
                <w:szCs w:val="18"/>
                <w:shd w:val="clear" w:color="auto" w:fill="FFFFFF"/>
              </w:rPr>
              <w:t xml:space="preserve">, </w:t>
            </w:r>
            <w:proofErr w:type="spellStart"/>
            <w:r w:rsidRPr="007B2059">
              <w:rPr>
                <w:rFonts w:eastAsia="Times New Roman" w:cs="Arial"/>
                <w:color w:val="000000"/>
                <w:sz w:val="18"/>
                <w:szCs w:val="18"/>
                <w:shd w:val="clear" w:color="auto" w:fill="FFFFFF"/>
              </w:rPr>
              <w:t>UAR</w:t>
            </w:r>
            <w:proofErr w:type="spellEnd"/>
            <w:r w:rsidRPr="007B2059">
              <w:rPr>
                <w:rFonts w:eastAsia="Times New Roman" w:cs="Arial"/>
                <w:color w:val="000000"/>
                <w:sz w:val="18"/>
                <w:szCs w:val="18"/>
                <w:shd w:val="clear" w:color="auto" w:fill="FFFFFF"/>
              </w:rPr>
              <w:t>, Decree-Law No. 45 of 2021</w:t>
            </w:r>
          </w:p>
          <w:p w14:paraId="7F7C1B6E" w14:textId="2BE43D97" w:rsidR="00E219ED" w:rsidRPr="007B2059" w:rsidRDefault="009A38F1" w:rsidP="007B2059">
            <w:pPr>
              <w:spacing w:before="0" w:line="240" w:lineRule="auto"/>
              <w:rPr>
                <w:rFonts w:cs="Arial"/>
                <w:iCs/>
                <w:color w:val="000000"/>
                <w:sz w:val="18"/>
                <w:szCs w:val="18"/>
              </w:rPr>
            </w:pPr>
            <w:r w:rsidRPr="007B2059">
              <w:rPr>
                <w:rFonts w:cs="Arial"/>
                <w:iCs/>
                <w:color w:val="000000"/>
                <w:sz w:val="18"/>
                <w:szCs w:val="18"/>
              </w:rPr>
              <w:t xml:space="preserve">4. 15 added: Decree of the Vietnamese Government: </w:t>
            </w:r>
            <w:r w:rsidRPr="007B2059">
              <w:rPr>
                <w:rFonts w:cs="Arial"/>
                <w:iCs/>
                <w:color w:val="000000"/>
                <w:sz w:val="18"/>
                <w:szCs w:val="18"/>
              </w:rPr>
              <w:br/>
            </w:r>
            <w:proofErr w:type="spellStart"/>
            <w:r w:rsidRPr="007B2059">
              <w:rPr>
                <w:rFonts w:cs="Arial"/>
                <w:iCs/>
                <w:color w:val="000000"/>
                <w:sz w:val="18"/>
                <w:szCs w:val="18"/>
              </w:rPr>
              <w:t>Nghị</w:t>
            </w:r>
            <w:proofErr w:type="spellEnd"/>
            <w:r w:rsidRPr="007B2059">
              <w:rPr>
                <w:rFonts w:cs="Arial"/>
                <w:iCs/>
                <w:color w:val="000000"/>
                <w:sz w:val="18"/>
                <w:szCs w:val="18"/>
              </w:rPr>
              <w:t xml:space="preserve"> </w:t>
            </w:r>
            <w:proofErr w:type="spellStart"/>
            <w:r w:rsidRPr="007B2059">
              <w:rPr>
                <w:rFonts w:cs="Arial"/>
                <w:iCs/>
                <w:color w:val="000000"/>
                <w:sz w:val="18"/>
                <w:szCs w:val="18"/>
              </w:rPr>
              <w:t>Định</w:t>
            </w:r>
            <w:proofErr w:type="spellEnd"/>
            <w:r w:rsidRPr="007B2059">
              <w:rPr>
                <w:rFonts w:cs="Arial"/>
                <w:iCs/>
                <w:color w:val="000000"/>
                <w:sz w:val="18"/>
                <w:szCs w:val="18"/>
              </w:rPr>
              <w:t xml:space="preserve"> </w:t>
            </w:r>
            <w:proofErr w:type="spellStart"/>
            <w:r w:rsidRPr="007B2059">
              <w:rPr>
                <w:rFonts w:cs="Arial"/>
                <w:iCs/>
                <w:color w:val="000000"/>
                <w:sz w:val="18"/>
                <w:szCs w:val="18"/>
              </w:rPr>
              <w:t>Quy</w:t>
            </w:r>
            <w:proofErr w:type="spellEnd"/>
            <w:r w:rsidRPr="007B2059">
              <w:rPr>
                <w:rFonts w:cs="Arial"/>
                <w:iCs/>
                <w:color w:val="000000"/>
                <w:sz w:val="18"/>
                <w:szCs w:val="18"/>
              </w:rPr>
              <w:t xml:space="preserve"> </w:t>
            </w:r>
            <w:proofErr w:type="spellStart"/>
            <w:r w:rsidRPr="007B2059">
              <w:rPr>
                <w:rFonts w:cs="Arial"/>
                <w:iCs/>
                <w:color w:val="000000"/>
                <w:sz w:val="18"/>
                <w:szCs w:val="18"/>
              </w:rPr>
              <w:t>Định</w:t>
            </w:r>
            <w:proofErr w:type="spellEnd"/>
            <w:r w:rsidRPr="007B2059">
              <w:rPr>
                <w:rFonts w:cs="Arial"/>
                <w:iCs/>
                <w:color w:val="000000"/>
                <w:sz w:val="18"/>
                <w:szCs w:val="18"/>
              </w:rPr>
              <w:t xml:space="preserve"> </w:t>
            </w:r>
            <w:proofErr w:type="spellStart"/>
            <w:r w:rsidRPr="007B2059">
              <w:rPr>
                <w:rFonts w:cs="Arial"/>
                <w:iCs/>
                <w:color w:val="000000"/>
                <w:sz w:val="18"/>
                <w:szCs w:val="18"/>
              </w:rPr>
              <w:t>Về</w:t>
            </w:r>
            <w:proofErr w:type="spellEnd"/>
            <w:r w:rsidRPr="007B2059">
              <w:rPr>
                <w:rFonts w:cs="Arial"/>
                <w:iCs/>
                <w:color w:val="000000"/>
                <w:sz w:val="18"/>
                <w:szCs w:val="18"/>
              </w:rPr>
              <w:t xml:space="preserve"> </w:t>
            </w:r>
            <w:proofErr w:type="spellStart"/>
            <w:r w:rsidRPr="007B2059">
              <w:rPr>
                <w:rFonts w:cs="Arial"/>
                <w:iCs/>
                <w:color w:val="000000"/>
                <w:sz w:val="18"/>
                <w:szCs w:val="18"/>
              </w:rPr>
              <w:t>Bảo</w:t>
            </w:r>
            <w:proofErr w:type="spellEnd"/>
            <w:r w:rsidRPr="007B2059">
              <w:rPr>
                <w:rFonts w:cs="Arial"/>
                <w:iCs/>
                <w:color w:val="000000"/>
                <w:sz w:val="18"/>
                <w:szCs w:val="18"/>
              </w:rPr>
              <w:t xml:space="preserve"> </w:t>
            </w:r>
            <w:proofErr w:type="spellStart"/>
            <w:r w:rsidRPr="007B2059">
              <w:rPr>
                <w:rFonts w:cs="Arial"/>
                <w:iCs/>
                <w:color w:val="000000"/>
                <w:sz w:val="18"/>
                <w:szCs w:val="18"/>
              </w:rPr>
              <w:t>Vệ</w:t>
            </w:r>
            <w:proofErr w:type="spellEnd"/>
            <w:r w:rsidRPr="007B2059">
              <w:rPr>
                <w:rFonts w:cs="Arial"/>
                <w:iCs/>
                <w:color w:val="000000"/>
                <w:sz w:val="18"/>
                <w:szCs w:val="18"/>
              </w:rPr>
              <w:t xml:space="preserve"> </w:t>
            </w:r>
            <w:proofErr w:type="spellStart"/>
            <w:r w:rsidRPr="007B2059">
              <w:rPr>
                <w:rFonts w:cs="Arial"/>
                <w:iCs/>
                <w:color w:val="000000"/>
                <w:sz w:val="18"/>
                <w:szCs w:val="18"/>
              </w:rPr>
              <w:t>Dữ</w:t>
            </w:r>
            <w:proofErr w:type="spellEnd"/>
            <w:r w:rsidRPr="007B2059">
              <w:rPr>
                <w:rFonts w:cs="Arial"/>
                <w:iCs/>
                <w:color w:val="000000"/>
                <w:sz w:val="18"/>
                <w:szCs w:val="18"/>
              </w:rPr>
              <w:t xml:space="preserve"> </w:t>
            </w:r>
            <w:proofErr w:type="spellStart"/>
            <w:r w:rsidRPr="007B2059">
              <w:rPr>
                <w:rFonts w:cs="Arial"/>
                <w:iCs/>
                <w:color w:val="000000"/>
                <w:sz w:val="18"/>
                <w:szCs w:val="18"/>
              </w:rPr>
              <w:t>Liệu</w:t>
            </w:r>
            <w:proofErr w:type="spellEnd"/>
            <w:r w:rsidRPr="007B2059">
              <w:rPr>
                <w:rFonts w:cs="Arial"/>
                <w:iCs/>
                <w:color w:val="000000"/>
                <w:sz w:val="18"/>
                <w:szCs w:val="18"/>
              </w:rPr>
              <w:t xml:space="preserve"> </w:t>
            </w:r>
            <w:proofErr w:type="spellStart"/>
            <w:r w:rsidRPr="007B2059">
              <w:rPr>
                <w:rFonts w:cs="Arial"/>
                <w:iCs/>
                <w:color w:val="000000"/>
                <w:sz w:val="18"/>
                <w:szCs w:val="18"/>
              </w:rPr>
              <w:t>Cá</w:t>
            </w:r>
            <w:proofErr w:type="spellEnd"/>
            <w:r w:rsidRPr="007B2059">
              <w:rPr>
                <w:rFonts w:cs="Arial"/>
                <w:iCs/>
                <w:color w:val="000000"/>
                <w:sz w:val="18"/>
                <w:szCs w:val="18"/>
              </w:rPr>
              <w:t xml:space="preserve"> </w:t>
            </w:r>
            <w:proofErr w:type="spellStart"/>
            <w:r w:rsidRPr="007B2059">
              <w:rPr>
                <w:rFonts w:cs="Arial"/>
                <w:iCs/>
                <w:color w:val="000000"/>
                <w:sz w:val="18"/>
                <w:szCs w:val="18"/>
              </w:rPr>
              <w:t>Nhân</w:t>
            </w:r>
            <w:proofErr w:type="spellEnd"/>
          </w:p>
          <w:p w14:paraId="03097BA4" w14:textId="700FDED3" w:rsidR="009A38F1" w:rsidRPr="007B2059" w:rsidRDefault="009A38F1" w:rsidP="007B2059">
            <w:pPr>
              <w:spacing w:before="0" w:line="240" w:lineRule="auto"/>
              <w:rPr>
                <w:rFonts w:cs="Arial"/>
                <w:sz w:val="18"/>
                <w:szCs w:val="18"/>
              </w:rPr>
            </w:pPr>
            <w:r w:rsidRPr="007B2059">
              <w:rPr>
                <w:rFonts w:cs="Arial"/>
                <w:color w:val="000000"/>
                <w:sz w:val="18"/>
                <w:szCs w:val="18"/>
              </w:rPr>
              <w:t xml:space="preserve">4. 16 </w:t>
            </w:r>
            <w:proofErr w:type="spellStart"/>
            <w:r w:rsidRPr="007B2059">
              <w:rPr>
                <w:rFonts w:cs="Arial"/>
                <w:color w:val="000000"/>
                <w:sz w:val="18"/>
                <w:szCs w:val="18"/>
              </w:rPr>
              <w:t>PDP</w:t>
            </w:r>
            <w:proofErr w:type="spellEnd"/>
            <w:r w:rsidRPr="007B2059">
              <w:rPr>
                <w:rFonts w:cs="Arial"/>
                <w:color w:val="000000"/>
                <w:sz w:val="18"/>
                <w:szCs w:val="18"/>
              </w:rPr>
              <w:t>_ Handbook_Version_V3.2</w:t>
            </w:r>
          </w:p>
        </w:tc>
        <w:tc>
          <w:tcPr>
            <w:tcW w:w="1985" w:type="dxa"/>
          </w:tcPr>
          <w:p w14:paraId="1DD9033E" w14:textId="74B55AB8" w:rsidR="00E219ED" w:rsidRPr="007B2059" w:rsidRDefault="00E219ED" w:rsidP="007B2059">
            <w:pPr>
              <w:spacing w:before="0" w:line="240" w:lineRule="auto"/>
              <w:rPr>
                <w:rFonts w:cs="Arial"/>
                <w:sz w:val="18"/>
                <w:szCs w:val="18"/>
              </w:rPr>
            </w:pPr>
            <w:r w:rsidRPr="007B2059">
              <w:rPr>
                <w:rFonts w:cs="Arial"/>
                <w:sz w:val="18"/>
                <w:szCs w:val="18"/>
              </w:rPr>
              <w:t>Biannually revision</w:t>
            </w:r>
          </w:p>
        </w:tc>
        <w:tc>
          <w:tcPr>
            <w:tcW w:w="1134" w:type="dxa"/>
          </w:tcPr>
          <w:p w14:paraId="295E3200" w14:textId="4DB7CF70" w:rsidR="00E219ED" w:rsidRPr="007B2059" w:rsidRDefault="009A38F1" w:rsidP="007B2059">
            <w:pPr>
              <w:spacing w:before="0" w:line="240" w:lineRule="auto"/>
              <w:rPr>
                <w:sz w:val="18"/>
                <w:szCs w:val="18"/>
              </w:rPr>
            </w:pPr>
            <w:r w:rsidRPr="007B2059">
              <w:rPr>
                <w:sz w:val="18"/>
                <w:szCs w:val="18"/>
              </w:rPr>
              <w:t>LinhDTD1</w:t>
            </w:r>
          </w:p>
        </w:tc>
        <w:tc>
          <w:tcPr>
            <w:tcW w:w="992" w:type="dxa"/>
          </w:tcPr>
          <w:p w14:paraId="1DB0F7A1" w14:textId="193D0495" w:rsidR="00E219ED" w:rsidRPr="007B2059" w:rsidRDefault="00E219ED" w:rsidP="007B2059">
            <w:pPr>
              <w:spacing w:before="0" w:line="240" w:lineRule="auto"/>
              <w:rPr>
                <w:rFonts w:cs="Arial"/>
                <w:sz w:val="18"/>
                <w:szCs w:val="18"/>
              </w:rPr>
            </w:pPr>
            <w:r w:rsidRPr="007B2059">
              <w:rPr>
                <w:rFonts w:cs="Arial"/>
                <w:sz w:val="18"/>
                <w:szCs w:val="18"/>
              </w:rPr>
              <w:t>Michael Hering</w:t>
            </w:r>
          </w:p>
        </w:tc>
        <w:tc>
          <w:tcPr>
            <w:tcW w:w="992" w:type="dxa"/>
          </w:tcPr>
          <w:p w14:paraId="291895DC" w14:textId="66EF955E" w:rsidR="00E219ED" w:rsidRPr="007B2059" w:rsidRDefault="00E219ED" w:rsidP="007B2059">
            <w:pPr>
              <w:pStyle w:val="headingbang"/>
              <w:spacing w:before="0" w:line="240" w:lineRule="auto"/>
              <w:rPr>
                <w:rFonts w:ascii="Arial" w:hAnsi="Arial" w:cs="Arial"/>
                <w:b w:val="0"/>
                <w:color w:val="000000" w:themeColor="text1"/>
                <w:sz w:val="18"/>
                <w:szCs w:val="18"/>
              </w:rPr>
            </w:pPr>
            <w:r w:rsidRPr="007B2059">
              <w:rPr>
                <w:rFonts w:ascii="Arial" w:hAnsi="Arial" w:cs="Arial"/>
                <w:b w:val="0"/>
                <w:color w:val="000000" w:themeColor="text1"/>
                <w:sz w:val="18"/>
                <w:szCs w:val="18"/>
              </w:rPr>
              <w:t>HoanNK</w:t>
            </w:r>
          </w:p>
        </w:tc>
      </w:tr>
      <w:tr w:rsidR="00F066D7" w:rsidRPr="007B2059" w14:paraId="7A353CB9" w14:textId="77777777" w:rsidTr="00D92780">
        <w:trPr>
          <w:trHeight w:val="2341"/>
        </w:trPr>
        <w:tc>
          <w:tcPr>
            <w:tcW w:w="450" w:type="dxa"/>
          </w:tcPr>
          <w:p w14:paraId="4C1E93D2" w14:textId="676782EF" w:rsidR="00F066D7" w:rsidRPr="007B2059" w:rsidRDefault="00F066D7" w:rsidP="00F066D7">
            <w:pPr>
              <w:spacing w:before="0" w:line="240" w:lineRule="auto"/>
              <w:rPr>
                <w:rFonts w:cs="Arial"/>
                <w:sz w:val="18"/>
                <w:szCs w:val="18"/>
              </w:rPr>
            </w:pPr>
            <w:r>
              <w:rPr>
                <w:rFonts w:cs="Arial"/>
                <w:sz w:val="18"/>
                <w:szCs w:val="18"/>
              </w:rPr>
              <w:t>4</w:t>
            </w:r>
          </w:p>
        </w:tc>
        <w:tc>
          <w:tcPr>
            <w:tcW w:w="1265" w:type="dxa"/>
          </w:tcPr>
          <w:p w14:paraId="4C19B3A8" w14:textId="4723E080" w:rsidR="00F066D7" w:rsidRPr="007B2059" w:rsidRDefault="00F066D7" w:rsidP="00F066D7">
            <w:pPr>
              <w:spacing w:before="0" w:line="240" w:lineRule="auto"/>
              <w:rPr>
                <w:rFonts w:cs="Arial"/>
                <w:sz w:val="18"/>
                <w:szCs w:val="18"/>
              </w:rPr>
            </w:pPr>
            <w:r>
              <w:rPr>
                <w:rFonts w:cs="Arial"/>
                <w:sz w:val="18"/>
                <w:szCs w:val="18"/>
              </w:rPr>
              <w:t>01-Nov-2022</w:t>
            </w:r>
          </w:p>
        </w:tc>
        <w:tc>
          <w:tcPr>
            <w:tcW w:w="810" w:type="dxa"/>
          </w:tcPr>
          <w:p w14:paraId="110E221B" w14:textId="4BAF2418" w:rsidR="00F066D7" w:rsidRPr="007B2059" w:rsidRDefault="00F066D7" w:rsidP="00F066D7">
            <w:pPr>
              <w:spacing w:before="0" w:line="240" w:lineRule="auto"/>
              <w:rPr>
                <w:rFonts w:cs="Arial"/>
                <w:sz w:val="18"/>
                <w:szCs w:val="18"/>
              </w:rPr>
            </w:pPr>
            <w:r>
              <w:rPr>
                <w:rFonts w:cs="Arial"/>
                <w:sz w:val="18"/>
                <w:szCs w:val="18"/>
              </w:rPr>
              <w:t>1.3</w:t>
            </w:r>
          </w:p>
        </w:tc>
        <w:tc>
          <w:tcPr>
            <w:tcW w:w="1926" w:type="dxa"/>
          </w:tcPr>
          <w:p w14:paraId="7EEC8287" w14:textId="2CA44DAB" w:rsidR="00F066D7" w:rsidRDefault="00F066D7" w:rsidP="00F066D7">
            <w:pPr>
              <w:keepNext/>
              <w:spacing w:before="0" w:line="276" w:lineRule="auto"/>
              <w:rPr>
                <w:rFonts w:cs="Arial"/>
                <w:iCs/>
                <w:color w:val="000000"/>
                <w:sz w:val="18"/>
                <w:szCs w:val="18"/>
              </w:rPr>
            </w:pPr>
            <w:r>
              <w:rPr>
                <w:rFonts w:cs="Arial"/>
                <w:iCs/>
                <w:color w:val="000000"/>
                <w:sz w:val="18"/>
                <w:szCs w:val="18"/>
              </w:rPr>
              <w:t xml:space="preserve">Added 5. </w:t>
            </w:r>
            <w:r w:rsidRPr="00167C48">
              <w:rPr>
                <w:rFonts w:cs="Arial"/>
                <w:iCs/>
                <w:color w:val="000000"/>
                <w:sz w:val="18"/>
                <w:szCs w:val="18"/>
              </w:rPr>
              <w:t>Data Protection Law, Vietnam, Overview</w:t>
            </w:r>
            <w:r>
              <w:rPr>
                <w:rFonts w:cs="Arial"/>
                <w:iCs/>
                <w:color w:val="000000"/>
                <w:sz w:val="18"/>
                <w:szCs w:val="18"/>
              </w:rPr>
              <w:t>.</w:t>
            </w:r>
          </w:p>
          <w:p w14:paraId="525863C9" w14:textId="4F70C079" w:rsidR="00F066D7" w:rsidRPr="00167C48" w:rsidRDefault="00F066D7" w:rsidP="00F066D7">
            <w:pPr>
              <w:keepNext/>
              <w:spacing w:before="0" w:line="276" w:lineRule="auto"/>
              <w:rPr>
                <w:rFonts w:cs="Arial"/>
                <w:iCs/>
                <w:color w:val="000000"/>
                <w:sz w:val="18"/>
                <w:szCs w:val="18"/>
              </w:rPr>
            </w:pPr>
            <w:r>
              <w:rPr>
                <w:rFonts w:cs="Arial"/>
                <w:iCs/>
                <w:color w:val="000000"/>
                <w:sz w:val="18"/>
                <w:szCs w:val="18"/>
              </w:rPr>
              <w:t xml:space="preserve">Added 4.15 </w:t>
            </w:r>
            <w:r w:rsidRPr="00167C48">
              <w:rPr>
                <w:rFonts w:cs="Arial"/>
                <w:iCs/>
                <w:color w:val="000000"/>
                <w:sz w:val="18"/>
                <w:szCs w:val="18"/>
              </w:rPr>
              <w:t xml:space="preserve">Republic Act 10173 </w:t>
            </w:r>
          </w:p>
          <w:p w14:paraId="0DBE055C" w14:textId="5CBA83C3" w:rsidR="00F066D7" w:rsidRDefault="00F066D7" w:rsidP="00F066D7">
            <w:pPr>
              <w:spacing w:before="0" w:line="240" w:lineRule="auto"/>
              <w:rPr>
                <w:rFonts w:cs="Arial"/>
                <w:iCs/>
                <w:color w:val="000000"/>
                <w:sz w:val="18"/>
                <w:szCs w:val="18"/>
              </w:rPr>
            </w:pPr>
            <w:r w:rsidRPr="00167C48">
              <w:rPr>
                <w:rFonts w:cs="Arial"/>
                <w:iCs/>
                <w:color w:val="000000"/>
                <w:sz w:val="18"/>
                <w:szCs w:val="18"/>
              </w:rPr>
              <w:t>Data privacy Act 2012</w:t>
            </w:r>
            <w:r>
              <w:rPr>
                <w:rFonts w:cs="Arial"/>
                <w:iCs/>
                <w:color w:val="000000"/>
                <w:sz w:val="18"/>
                <w:szCs w:val="18"/>
              </w:rPr>
              <w:t xml:space="preserve"> Added 4 17 </w:t>
            </w:r>
            <w:proofErr w:type="spellStart"/>
            <w:r>
              <w:rPr>
                <w:rFonts w:cs="Arial"/>
                <w:iCs/>
                <w:color w:val="000000"/>
                <w:sz w:val="18"/>
                <w:szCs w:val="18"/>
              </w:rPr>
              <w:t>PDPA</w:t>
            </w:r>
            <w:proofErr w:type="spellEnd"/>
          </w:p>
          <w:p w14:paraId="663F12C3" w14:textId="0526E7EC" w:rsidR="00F066D7" w:rsidRPr="007B2059" w:rsidRDefault="00F066D7" w:rsidP="00F066D7">
            <w:pPr>
              <w:spacing w:before="0" w:line="240" w:lineRule="auto"/>
              <w:rPr>
                <w:rFonts w:cs="Arial"/>
                <w:iCs/>
                <w:color w:val="000000"/>
                <w:sz w:val="18"/>
                <w:szCs w:val="18"/>
              </w:rPr>
            </w:pPr>
            <w:r>
              <w:rPr>
                <w:rFonts w:cs="Arial"/>
                <w:iCs/>
                <w:color w:val="000000"/>
                <w:sz w:val="18"/>
                <w:szCs w:val="18"/>
              </w:rPr>
              <w:t xml:space="preserve">Added 4 18 </w:t>
            </w:r>
            <w:proofErr w:type="spellStart"/>
            <w:r>
              <w:rPr>
                <w:rFonts w:cs="Arial"/>
                <w:iCs/>
                <w:color w:val="000000"/>
                <w:sz w:val="18"/>
                <w:szCs w:val="18"/>
              </w:rPr>
              <w:t>TISAX</w:t>
            </w:r>
            <w:proofErr w:type="spellEnd"/>
          </w:p>
        </w:tc>
        <w:tc>
          <w:tcPr>
            <w:tcW w:w="1985" w:type="dxa"/>
          </w:tcPr>
          <w:p w14:paraId="1CBFC272" w14:textId="2A51009F" w:rsidR="00F066D7" w:rsidRPr="00016605" w:rsidRDefault="00F066D7" w:rsidP="00F066D7">
            <w:pPr>
              <w:spacing w:before="0" w:line="240" w:lineRule="auto"/>
              <w:rPr>
                <w:rFonts w:cs="Arial"/>
                <w:sz w:val="18"/>
                <w:szCs w:val="18"/>
              </w:rPr>
            </w:pPr>
            <w:r w:rsidRPr="00016605">
              <w:rPr>
                <w:rFonts w:cs="Arial"/>
                <w:sz w:val="18"/>
                <w:szCs w:val="18"/>
              </w:rPr>
              <w:t>Biannually revision</w:t>
            </w:r>
          </w:p>
        </w:tc>
        <w:tc>
          <w:tcPr>
            <w:tcW w:w="1134" w:type="dxa"/>
          </w:tcPr>
          <w:p w14:paraId="03934FB5" w14:textId="4E19B7DE" w:rsidR="00F066D7" w:rsidRPr="00016605" w:rsidRDefault="00F066D7" w:rsidP="00F066D7">
            <w:pPr>
              <w:spacing w:before="0" w:line="240" w:lineRule="auto"/>
              <w:rPr>
                <w:sz w:val="18"/>
                <w:szCs w:val="18"/>
              </w:rPr>
            </w:pPr>
            <w:r w:rsidRPr="00016605">
              <w:rPr>
                <w:sz w:val="18"/>
                <w:szCs w:val="18"/>
              </w:rPr>
              <w:t>LinhDTD1</w:t>
            </w:r>
          </w:p>
        </w:tc>
        <w:tc>
          <w:tcPr>
            <w:tcW w:w="992" w:type="dxa"/>
          </w:tcPr>
          <w:p w14:paraId="45658063" w14:textId="4BAF8F39" w:rsidR="00F066D7" w:rsidRPr="00016605" w:rsidRDefault="00F066D7" w:rsidP="00F066D7">
            <w:pPr>
              <w:spacing w:before="0" w:line="240" w:lineRule="auto"/>
              <w:rPr>
                <w:rFonts w:cs="Arial"/>
                <w:sz w:val="18"/>
                <w:szCs w:val="18"/>
              </w:rPr>
            </w:pPr>
            <w:r w:rsidRPr="00016605">
              <w:rPr>
                <w:rFonts w:cs="Arial"/>
                <w:sz w:val="18"/>
                <w:szCs w:val="18"/>
              </w:rPr>
              <w:t>Michael Hering</w:t>
            </w:r>
          </w:p>
        </w:tc>
        <w:tc>
          <w:tcPr>
            <w:tcW w:w="992" w:type="dxa"/>
          </w:tcPr>
          <w:p w14:paraId="61FB2131" w14:textId="291653CD" w:rsidR="00F066D7" w:rsidRPr="00016605" w:rsidRDefault="00F066D7" w:rsidP="00F066D7">
            <w:pPr>
              <w:pStyle w:val="headingbang"/>
              <w:spacing w:before="0" w:line="240" w:lineRule="auto"/>
              <w:rPr>
                <w:rFonts w:ascii="Arial" w:hAnsi="Arial" w:cs="Arial"/>
                <w:b w:val="0"/>
                <w:color w:val="000000" w:themeColor="text1"/>
                <w:sz w:val="18"/>
                <w:szCs w:val="18"/>
              </w:rPr>
            </w:pPr>
            <w:r w:rsidRPr="00016605">
              <w:rPr>
                <w:rFonts w:ascii="Arial" w:hAnsi="Arial" w:cs="Arial"/>
                <w:b w:val="0"/>
                <w:color w:val="000000" w:themeColor="text1"/>
                <w:sz w:val="18"/>
                <w:szCs w:val="18"/>
              </w:rPr>
              <w:t>HoanNK</w:t>
            </w:r>
          </w:p>
        </w:tc>
      </w:tr>
    </w:tbl>
    <w:p w14:paraId="63D7A501" w14:textId="21539DE4" w:rsidR="00AA17EC" w:rsidRDefault="005C17B9" w:rsidP="00892FBC">
      <w:pPr>
        <w:pStyle w:val="Heading1"/>
        <w:rPr>
          <w:rFonts w:cs="Arial"/>
        </w:rPr>
      </w:pPr>
      <w:bookmarkStart w:id="0" w:name="_Toc117243211"/>
      <w:r w:rsidRPr="002C0ED4">
        <w:rPr>
          <w:rFonts w:cs="Arial"/>
        </w:rPr>
        <w:lastRenderedPageBreak/>
        <w:t>I</w:t>
      </w:r>
      <w:r w:rsidR="0093621D">
        <w:rPr>
          <w:rFonts w:cs="Arial"/>
        </w:rPr>
        <w:t>NTRODUCTION</w:t>
      </w:r>
      <w:bookmarkEnd w:id="0"/>
    </w:p>
    <w:p w14:paraId="1FDD04FA" w14:textId="0C17A797" w:rsidR="00AE6B4B" w:rsidRDefault="00AE6B4B" w:rsidP="00623159">
      <w:pPr>
        <w:pStyle w:val="BodyText"/>
        <w:jc w:val="both"/>
      </w:pPr>
      <w:proofErr w:type="spellStart"/>
      <w:r w:rsidRPr="008114CC">
        <w:t>FPT</w:t>
      </w:r>
      <w:proofErr w:type="spellEnd"/>
      <w:r w:rsidRPr="008114CC">
        <w:t xml:space="preserve"> Software</w:t>
      </w:r>
      <w:r w:rsidRPr="008114CC">
        <w:rPr>
          <w:lang w:val="en"/>
        </w:rPr>
        <w:t xml:space="preserve"> Co</w:t>
      </w:r>
      <w:r>
        <w:rPr>
          <w:lang w:val="en"/>
        </w:rPr>
        <w:t>mpany</w:t>
      </w:r>
      <w:r w:rsidRPr="008114CC">
        <w:rPr>
          <w:lang w:val="en"/>
        </w:rPr>
        <w:t>, Ltd. ("</w:t>
      </w:r>
      <w:proofErr w:type="spellStart"/>
      <w:r>
        <w:rPr>
          <w:lang w:val="en"/>
        </w:rPr>
        <w:t>FPT</w:t>
      </w:r>
      <w:proofErr w:type="spellEnd"/>
      <w:r>
        <w:rPr>
          <w:lang w:val="en"/>
        </w:rPr>
        <w:t xml:space="preserve"> Software</w:t>
      </w:r>
      <w:r w:rsidRPr="008114CC">
        <w:rPr>
          <w:lang w:val="en"/>
        </w:rPr>
        <w:t>" hereinafter)</w:t>
      </w:r>
      <w:r w:rsidRPr="009938CD">
        <w:t xml:space="preserve"> Corporate Data Protection Policy</w:t>
      </w:r>
      <w:r>
        <w:t>, guidelines</w:t>
      </w:r>
      <w:r w:rsidR="00233599">
        <w:t>, procedures</w:t>
      </w:r>
      <w:r>
        <w:t xml:space="preserve"> and templates</w:t>
      </w:r>
      <w:r w:rsidRPr="009938CD">
        <w:t xml:space="preserve"> lay out strict requirements for processing personal data pertaining to customers,</w:t>
      </w:r>
      <w:r>
        <w:t xml:space="preserve"> </w:t>
      </w:r>
      <w:r w:rsidRPr="009938CD">
        <w:t>business partners</w:t>
      </w:r>
      <w:r>
        <w:t xml:space="preserve">, </w:t>
      </w:r>
      <w:r w:rsidRPr="009938CD">
        <w:t>employees</w:t>
      </w:r>
      <w:r>
        <w:t xml:space="preserve"> or any other individual</w:t>
      </w:r>
      <w:r w:rsidRPr="009938CD">
        <w:t xml:space="preserve">. It meets the requirements of the European Data Protection </w:t>
      </w:r>
      <w:r>
        <w:t>Regulation/</w:t>
      </w:r>
      <w:r w:rsidRPr="009938CD">
        <w:t xml:space="preserve">Directive </w:t>
      </w:r>
      <w:r>
        <w:t xml:space="preserve">as well as other national Data Protection Regulations </w:t>
      </w:r>
      <w:r w:rsidRPr="009938CD">
        <w:t>and ensures compliance with the principles of national and international data protection laws in force all over the world. The policy</w:t>
      </w:r>
      <w:r>
        <w:t>, guidelines</w:t>
      </w:r>
      <w:r w:rsidR="00233599">
        <w:t>, procedures</w:t>
      </w:r>
      <w:r>
        <w:t xml:space="preserve"> and templates</w:t>
      </w:r>
      <w:r w:rsidRPr="009938CD">
        <w:t xml:space="preserve"> set a globally applicable data protection and security standard for </w:t>
      </w:r>
      <w:proofErr w:type="spellStart"/>
      <w:r>
        <w:t>FPT</w:t>
      </w:r>
      <w:proofErr w:type="spellEnd"/>
      <w:r>
        <w:t xml:space="preserve"> Software</w:t>
      </w:r>
      <w:r w:rsidRPr="009938CD">
        <w:t xml:space="preserve"> and regulates the sharing of information between </w:t>
      </w:r>
      <w:proofErr w:type="spellStart"/>
      <w:r>
        <w:t>FPT</w:t>
      </w:r>
      <w:proofErr w:type="spellEnd"/>
      <w:r>
        <w:t xml:space="preserve"> Software, subsidiaries and legal entities</w:t>
      </w:r>
      <w:r w:rsidRPr="009938CD">
        <w:t xml:space="preserve">. </w:t>
      </w:r>
      <w:proofErr w:type="spellStart"/>
      <w:r>
        <w:t>FPT</w:t>
      </w:r>
      <w:proofErr w:type="spellEnd"/>
      <w:r>
        <w:t xml:space="preserve"> Software</w:t>
      </w:r>
      <w:r w:rsidRPr="009938CD">
        <w:t xml:space="preserve"> have established </w:t>
      </w:r>
      <w:r>
        <w:t xml:space="preserve">guiding </w:t>
      </w:r>
      <w:r w:rsidRPr="009938CD">
        <w:t>data protec</w:t>
      </w:r>
      <w:r>
        <w:t>t</w:t>
      </w:r>
      <w:r w:rsidRPr="009938CD">
        <w:t xml:space="preserve">ion principles – among them transparency, data economy and data security – as </w:t>
      </w:r>
      <w:proofErr w:type="spellStart"/>
      <w:r>
        <w:t>FPT</w:t>
      </w:r>
      <w:proofErr w:type="spellEnd"/>
      <w:r>
        <w:t xml:space="preserve"> Software</w:t>
      </w:r>
      <w:r w:rsidRPr="009938CD">
        <w:t xml:space="preserve"> guideline</w:t>
      </w:r>
      <w:r>
        <w:t>s</w:t>
      </w:r>
      <w:r w:rsidRPr="009938CD">
        <w:t xml:space="preserve">. </w:t>
      </w:r>
    </w:p>
    <w:p w14:paraId="2E077499" w14:textId="7F21D5ED" w:rsidR="006C209B" w:rsidRPr="0080273F" w:rsidRDefault="00865380" w:rsidP="00496AE4">
      <w:pPr>
        <w:pStyle w:val="Heading2"/>
        <w:rPr>
          <w:rFonts w:cs="Arial"/>
        </w:rPr>
      </w:pPr>
      <w:bookmarkStart w:id="1" w:name="_Toc117243212"/>
      <w:r w:rsidRPr="0080273F">
        <w:rPr>
          <w:rFonts w:cs="Arial"/>
        </w:rPr>
        <w:t>Purpose</w:t>
      </w:r>
      <w:bookmarkEnd w:id="1"/>
    </w:p>
    <w:p w14:paraId="7F9FA87A" w14:textId="5DD87D41" w:rsidR="0034251C" w:rsidRDefault="00952C37" w:rsidP="00623159">
      <w:pPr>
        <w:jc w:val="both"/>
        <w:rPr>
          <w:rFonts w:cs="Arial"/>
        </w:rPr>
      </w:pPr>
      <w:r w:rsidRPr="00952C37">
        <w:rPr>
          <w:rFonts w:cs="Arial"/>
        </w:rPr>
        <w:t xml:space="preserve">This policy applies </w:t>
      </w:r>
      <w:proofErr w:type="spellStart"/>
      <w:r>
        <w:rPr>
          <w:rFonts w:cs="Arial"/>
        </w:rPr>
        <w:t>FPT</w:t>
      </w:r>
      <w:proofErr w:type="spellEnd"/>
      <w:r>
        <w:rPr>
          <w:rFonts w:cs="Arial"/>
        </w:rPr>
        <w:t xml:space="preserve"> Software</w:t>
      </w:r>
      <w:r w:rsidRPr="00952C37">
        <w:rPr>
          <w:rFonts w:cs="Arial"/>
        </w:rPr>
        <w:t xml:space="preserve"> training and awareness program where relevant to the </w:t>
      </w:r>
      <w:r w:rsidRPr="009938CD">
        <w:t xml:space="preserve">European Data Protection </w:t>
      </w:r>
      <w:r>
        <w:t>Regulation/</w:t>
      </w:r>
      <w:r w:rsidRPr="009938CD">
        <w:t xml:space="preserve">Directive </w:t>
      </w:r>
      <w:r>
        <w:t>as well as other national Data Protection Regulations</w:t>
      </w:r>
      <w:r w:rsidRPr="00952C37">
        <w:rPr>
          <w:rFonts w:cs="Arial"/>
        </w:rPr>
        <w:t xml:space="preserve">, compliance with the </w:t>
      </w:r>
      <w:proofErr w:type="spellStart"/>
      <w:r w:rsidRPr="00952C37">
        <w:rPr>
          <w:rFonts w:cs="Arial"/>
        </w:rPr>
        <w:t>GDPR</w:t>
      </w:r>
      <w:proofErr w:type="spellEnd"/>
      <w:r>
        <w:rPr>
          <w:rFonts w:cs="Arial"/>
        </w:rPr>
        <w:t xml:space="preserve"> </w:t>
      </w:r>
      <w:r>
        <w:t>as well as other national Data Protection Regulations</w:t>
      </w:r>
      <w:r w:rsidRPr="00952C37">
        <w:rPr>
          <w:rFonts w:cs="Arial"/>
        </w:rPr>
        <w:t>, and other matters relating to data protection and privacy.</w:t>
      </w:r>
    </w:p>
    <w:p w14:paraId="3AB1EBA0" w14:textId="0EA4683E" w:rsidR="00AA17EC" w:rsidRPr="0080273F" w:rsidRDefault="00AA17EC" w:rsidP="00892FBC">
      <w:pPr>
        <w:pStyle w:val="Heading2"/>
        <w:rPr>
          <w:rFonts w:cs="Arial"/>
        </w:rPr>
      </w:pPr>
      <w:bookmarkStart w:id="2" w:name="_Toc138667729"/>
      <w:bookmarkStart w:id="3" w:name="_Toc117243213"/>
      <w:r w:rsidRPr="0080273F">
        <w:rPr>
          <w:rFonts w:cs="Arial"/>
        </w:rPr>
        <w:t xml:space="preserve">Application </w:t>
      </w:r>
      <w:r w:rsidR="00430277" w:rsidRPr="0080273F">
        <w:rPr>
          <w:rFonts w:cs="Arial"/>
        </w:rPr>
        <w:t>S</w:t>
      </w:r>
      <w:r w:rsidRPr="0080273F">
        <w:rPr>
          <w:rFonts w:cs="Arial"/>
        </w:rPr>
        <w:t>cope</w:t>
      </w:r>
      <w:bookmarkEnd w:id="2"/>
      <w:bookmarkEnd w:id="3"/>
      <w:r w:rsidR="00933591" w:rsidRPr="0080273F">
        <w:rPr>
          <w:rFonts w:cs="Arial"/>
        </w:rPr>
        <w:t xml:space="preserve"> </w:t>
      </w:r>
    </w:p>
    <w:p w14:paraId="543FBAD5" w14:textId="6DACD669" w:rsidR="001C1C45" w:rsidRDefault="001C1C45" w:rsidP="001C1C45">
      <w:pPr>
        <w:pStyle w:val="BodyText"/>
      </w:pPr>
      <w:r>
        <w:t xml:space="preserve">See </w:t>
      </w:r>
      <w:proofErr w:type="spellStart"/>
      <w:r w:rsidRPr="001C1C45">
        <w:t>statement_PIMS</w:t>
      </w:r>
      <w:proofErr w:type="spellEnd"/>
      <w:r w:rsidRPr="001C1C45">
        <w:t xml:space="preserve"> scope_V1.</w:t>
      </w:r>
      <w:r w:rsidR="007770A2">
        <w:t>2</w:t>
      </w:r>
      <w:r>
        <w:t>.</w:t>
      </w:r>
    </w:p>
    <w:p w14:paraId="49ED0FBC" w14:textId="77777777" w:rsidR="001C1C45" w:rsidRPr="001C1C45" w:rsidRDefault="001C1C45" w:rsidP="001C1C45">
      <w:pPr>
        <w:pStyle w:val="BodyText"/>
      </w:pPr>
    </w:p>
    <w:p w14:paraId="030D29D8" w14:textId="77777777" w:rsidR="003C56BF" w:rsidRPr="0080273F" w:rsidRDefault="003C56BF" w:rsidP="003C56BF">
      <w:pPr>
        <w:pStyle w:val="BodyText"/>
        <w:outlineLvl w:val="1"/>
        <w:rPr>
          <w:b/>
          <w:i/>
          <w:iCs/>
          <w:sz w:val="22"/>
          <w:szCs w:val="22"/>
        </w:rPr>
      </w:pPr>
      <w:bookmarkStart w:id="4" w:name="_Toc37318450"/>
      <w:bookmarkStart w:id="5" w:name="_Toc117243214"/>
      <w:r w:rsidRPr="0080273F">
        <w:rPr>
          <w:b/>
          <w:i/>
          <w:iCs/>
          <w:sz w:val="22"/>
          <w:szCs w:val="22"/>
        </w:rPr>
        <w:t>1.3    Application of national Laws</w:t>
      </w:r>
      <w:bookmarkEnd w:id="4"/>
      <w:bookmarkEnd w:id="5"/>
    </w:p>
    <w:p w14:paraId="2B0AE38B" w14:textId="5ADC36BE" w:rsidR="003C56BF" w:rsidRPr="00D3376D" w:rsidRDefault="003C56BF" w:rsidP="00623159">
      <w:pPr>
        <w:pStyle w:val="BodyText"/>
        <w:jc w:val="both"/>
      </w:pPr>
      <w:r w:rsidRPr="00D3376D">
        <w:t xml:space="preserve">This Policy comprises the internationally accepted data privacy principles without replacing the existing national laws. It supplements the national data privacy laws. The relevant national law will take precedence in the event that it conflicts with this Policy, or it has stricter requirements than this Policy. The content of this Policy must also be observed in the absence of corresponding national legislation. The reporting requirements for data processing under national laws must be observed. </w:t>
      </w:r>
    </w:p>
    <w:p w14:paraId="5BC80C14" w14:textId="7C0D0041" w:rsidR="003C56BF" w:rsidRDefault="003C56BF" w:rsidP="00623159">
      <w:pPr>
        <w:pStyle w:val="BodyText"/>
        <w:jc w:val="both"/>
        <w:rPr>
          <w:lang w:val="en-GB"/>
        </w:rPr>
      </w:pPr>
      <w:bookmarkStart w:id="6" w:name="_Toc37318244"/>
      <w:bookmarkStart w:id="7" w:name="_Toc37318317"/>
      <w:bookmarkStart w:id="8" w:name="_Toc37318451"/>
      <w:r w:rsidRPr="00D3376D">
        <w:t xml:space="preserve">Each subsidiary or legal entity of </w:t>
      </w:r>
      <w:proofErr w:type="spellStart"/>
      <w:r w:rsidRPr="00D3376D">
        <w:t>FPT</w:t>
      </w:r>
      <w:proofErr w:type="spellEnd"/>
      <w:r w:rsidRPr="00D3376D">
        <w:t xml:space="preserve"> Software is responsible for compliance with this Policy and the legal obligations. If there is reason to believe that legal obligations contradict the duties under this Policy, the relevant subsidiary or legal entity must inform the Global Data Protection Officer. In the event of conflicts between national legislation and th</w:t>
      </w:r>
      <w:r>
        <w:t xml:space="preserve">is </w:t>
      </w:r>
      <w:r w:rsidRPr="00D3376D">
        <w:t xml:space="preserve">Policy, </w:t>
      </w:r>
      <w:proofErr w:type="spellStart"/>
      <w:r w:rsidRPr="00D3376D">
        <w:t>FPT</w:t>
      </w:r>
      <w:proofErr w:type="spellEnd"/>
      <w:r w:rsidRPr="00D3376D">
        <w:t xml:space="preserve"> Software in person the Global Data Protection Officer will work with the relevant subsidiary or legal entity of </w:t>
      </w:r>
      <w:proofErr w:type="spellStart"/>
      <w:r w:rsidRPr="00D3376D">
        <w:t>FPT</w:t>
      </w:r>
      <w:proofErr w:type="spellEnd"/>
      <w:r w:rsidRPr="00D3376D">
        <w:t xml:space="preserve"> Software </w:t>
      </w:r>
      <w:r w:rsidRPr="00D3376D">
        <w:rPr>
          <w:lang w:val="en-GB"/>
        </w:rPr>
        <w:t>to find a practical solution that meets the purpose of th</w:t>
      </w:r>
      <w:r>
        <w:rPr>
          <w:lang w:val="en-GB"/>
        </w:rPr>
        <w:t xml:space="preserve">is </w:t>
      </w:r>
      <w:r w:rsidRPr="00D3376D">
        <w:rPr>
          <w:lang w:val="en-GB"/>
        </w:rPr>
        <w:t>Policy.</w:t>
      </w:r>
      <w:bookmarkEnd w:id="6"/>
      <w:bookmarkEnd w:id="7"/>
      <w:bookmarkEnd w:id="8"/>
      <w:r w:rsidRPr="00291A84">
        <w:rPr>
          <w:lang w:val="en-GB"/>
        </w:rPr>
        <w:t xml:space="preserve"> </w:t>
      </w:r>
    </w:p>
    <w:p w14:paraId="5BD929BB" w14:textId="3522D3AF" w:rsidR="003C56BF" w:rsidRDefault="003C56BF" w:rsidP="003C56BF">
      <w:pPr>
        <w:spacing w:before="0" w:line="240" w:lineRule="auto"/>
        <w:rPr>
          <w:lang w:val="en-GB"/>
        </w:rPr>
      </w:pPr>
      <w:r>
        <w:rPr>
          <w:lang w:val="en-GB"/>
        </w:rPr>
        <w:br w:type="page"/>
      </w:r>
    </w:p>
    <w:p w14:paraId="17F4235B" w14:textId="729B9BA4" w:rsidR="003C56BF" w:rsidRPr="003A2226" w:rsidRDefault="003A2226" w:rsidP="003A2226">
      <w:pPr>
        <w:pStyle w:val="BodyText"/>
        <w:outlineLvl w:val="0"/>
        <w:rPr>
          <w:b/>
          <w:sz w:val="24"/>
          <w:szCs w:val="24"/>
        </w:rPr>
      </w:pPr>
      <w:bookmarkStart w:id="9" w:name="_Toc117243215"/>
      <w:r w:rsidRPr="003A2226">
        <w:rPr>
          <w:b/>
          <w:sz w:val="24"/>
          <w:szCs w:val="24"/>
        </w:rPr>
        <w:lastRenderedPageBreak/>
        <w:t>2</w:t>
      </w:r>
      <w:r w:rsidRPr="003A2226">
        <w:rPr>
          <w:b/>
          <w:sz w:val="24"/>
          <w:szCs w:val="24"/>
        </w:rPr>
        <w:tab/>
        <w:t>POLICY PERSONAL DATA PROTECTION TRAINING</w:t>
      </w:r>
      <w:bookmarkEnd w:id="9"/>
    </w:p>
    <w:p w14:paraId="5B7D9240" w14:textId="79700982" w:rsidR="00432D9D" w:rsidRDefault="00C9706D" w:rsidP="00623159">
      <w:pPr>
        <w:pStyle w:val="BodyText"/>
        <w:jc w:val="both"/>
      </w:pPr>
      <w:r>
        <w:t xml:space="preserve">The </w:t>
      </w:r>
      <w:r w:rsidR="00432D9D">
        <w:t xml:space="preserve">Global Data Protection </w:t>
      </w:r>
      <w:r w:rsidR="00326B15">
        <w:t xml:space="preserve">Officer </w:t>
      </w:r>
      <w:r w:rsidR="00432D9D">
        <w:t xml:space="preserve">assigns data protection responsibilities to Employees/Staff in relation to </w:t>
      </w:r>
      <w:proofErr w:type="spellStart"/>
      <w:r w:rsidR="00432D9D">
        <w:t>FPT</w:t>
      </w:r>
      <w:proofErr w:type="spellEnd"/>
      <w:r w:rsidR="00432D9D">
        <w:t xml:space="preserve"> Software policies and procedures on personal data management.</w:t>
      </w:r>
    </w:p>
    <w:p w14:paraId="7B608C18" w14:textId="06BE9A0A" w:rsidR="00432D9D" w:rsidRDefault="00C9706D" w:rsidP="00623159">
      <w:pPr>
        <w:pStyle w:val="BodyText"/>
        <w:jc w:val="both"/>
      </w:pPr>
      <w:r>
        <w:t xml:space="preserve">The </w:t>
      </w:r>
      <w:r w:rsidR="00326B15">
        <w:t xml:space="preserve">Global </w:t>
      </w:r>
      <w:r w:rsidR="00432D9D">
        <w:t xml:space="preserve">Data Protection Officer shall ensure that all Employees/Staff with day-to-day responsibilities involving personal data and processing operations, and those with permanent/regular access to personal data, demonstrate compliance with the </w:t>
      </w:r>
      <w:proofErr w:type="spellStart"/>
      <w:r w:rsidR="00432D9D">
        <w:t>GDPR</w:t>
      </w:r>
      <w:proofErr w:type="spellEnd"/>
      <w:r w:rsidR="00326B15">
        <w:t xml:space="preserve"> and other national Data Protection Regulations</w:t>
      </w:r>
      <w:r w:rsidR="00432D9D">
        <w:t xml:space="preserve"> </w:t>
      </w:r>
      <w:r w:rsidR="00326B15">
        <w:t>(</w:t>
      </w:r>
      <w:r w:rsidR="00432D9D">
        <w:t>best practice and BS 10012:2017 privacy requirements</w:t>
      </w:r>
      <w:r w:rsidR="00326B15">
        <w:t>)</w:t>
      </w:r>
      <w:r w:rsidR="00432D9D">
        <w:t>.</w:t>
      </w:r>
    </w:p>
    <w:p w14:paraId="41EB75AC" w14:textId="4C796092" w:rsidR="00432D9D" w:rsidRDefault="00432D9D" w:rsidP="00623159">
      <w:pPr>
        <w:pStyle w:val="BodyText"/>
        <w:jc w:val="both"/>
      </w:pPr>
      <w:r>
        <w:t xml:space="preserve">These members of Employees/Staff are able to demonstrate competence in their understanding of the </w:t>
      </w:r>
      <w:proofErr w:type="spellStart"/>
      <w:r>
        <w:t>GDPR</w:t>
      </w:r>
      <w:proofErr w:type="spellEnd"/>
      <w:r>
        <w:t xml:space="preserve"> </w:t>
      </w:r>
      <w:r w:rsidR="00326B15">
        <w:t>and other national Data Protection Regulations (</w:t>
      </w:r>
      <w:r>
        <w:t>best practice and BS 10012:2017 privacy requirements</w:t>
      </w:r>
      <w:r w:rsidR="00326B15">
        <w:t>)</w:t>
      </w:r>
      <w:r>
        <w:t xml:space="preserve">, how this is </w:t>
      </w:r>
      <w:r w:rsidR="00326B15">
        <w:t>practiced</w:t>
      </w:r>
      <w:r>
        <w:t xml:space="preserve"> and implemented throughout </w:t>
      </w:r>
      <w:proofErr w:type="spellStart"/>
      <w:r w:rsidR="00326B15">
        <w:t>FPT</w:t>
      </w:r>
      <w:proofErr w:type="spellEnd"/>
      <w:r w:rsidR="00326B15">
        <w:t xml:space="preserve"> Software</w:t>
      </w:r>
      <w:r>
        <w:t>.</w:t>
      </w:r>
    </w:p>
    <w:p w14:paraId="010E1231" w14:textId="22E309D0" w:rsidR="00432D9D" w:rsidRDefault="00C9706D" w:rsidP="00623159">
      <w:pPr>
        <w:pStyle w:val="BodyText"/>
        <w:jc w:val="both"/>
      </w:pPr>
      <w:r>
        <w:t xml:space="preserve">The </w:t>
      </w:r>
      <w:r w:rsidR="00326B15">
        <w:t xml:space="preserve">Global </w:t>
      </w:r>
      <w:r w:rsidR="00432D9D">
        <w:t>Data Protection Officer ensures that these members of Employees/Staff are kept up to date and informed of any issues related to personal data.</w:t>
      </w:r>
    </w:p>
    <w:p w14:paraId="13DC98F3" w14:textId="561A45CE" w:rsidR="00432D9D" w:rsidRDefault="00C9706D" w:rsidP="00623159">
      <w:pPr>
        <w:pStyle w:val="BodyText"/>
        <w:jc w:val="both"/>
      </w:pPr>
      <w:r>
        <w:t xml:space="preserve">The </w:t>
      </w:r>
      <w:r w:rsidR="00326B15">
        <w:t xml:space="preserve">Global </w:t>
      </w:r>
      <w:r w:rsidR="00432D9D">
        <w:t>Data Protection Officer maintains a list of relevant external bodies, the most important of which is the relevant supervisory authority</w:t>
      </w:r>
      <w:r w:rsidR="00326B15">
        <w:t xml:space="preserve">, for example </w:t>
      </w:r>
      <w:r w:rsidR="00432D9D">
        <w:t>UK specific the Information Commissioner’s Office.</w:t>
      </w:r>
    </w:p>
    <w:p w14:paraId="10E47022" w14:textId="0C9F287D" w:rsidR="00432D9D" w:rsidRDefault="00432D9D" w:rsidP="00623159">
      <w:pPr>
        <w:pStyle w:val="BodyText"/>
        <w:jc w:val="both"/>
      </w:pPr>
      <w:r>
        <w:t>Board of Directors promote training and awareness progra</w:t>
      </w:r>
      <w:r w:rsidR="00326B15">
        <w:t>m</w:t>
      </w:r>
      <w:r>
        <w:t xml:space="preserve">s, and </w:t>
      </w:r>
      <w:proofErr w:type="spellStart"/>
      <w:r w:rsidR="00326B15">
        <w:t>FPT</w:t>
      </w:r>
      <w:proofErr w:type="spellEnd"/>
      <w:r w:rsidR="00326B15">
        <w:t xml:space="preserve"> Software</w:t>
      </w:r>
      <w:r>
        <w:t xml:space="preserve"> shall make resources available in order to raise awareness. The </w:t>
      </w:r>
      <w:r w:rsidR="00326B15">
        <w:t xml:space="preserve">Global </w:t>
      </w:r>
      <w:r>
        <w:t>Data Protection Officer shall demonstrate and communicate to Employees/Staff the importance of data protection in their role and ensure that they understand how and why personal data is processed in accordance with</w:t>
      </w:r>
      <w:r w:rsidR="00326B15">
        <w:t xml:space="preserve"> </w:t>
      </w:r>
      <w:proofErr w:type="spellStart"/>
      <w:r w:rsidR="00326B15">
        <w:t>FPT</w:t>
      </w:r>
      <w:proofErr w:type="spellEnd"/>
      <w:r w:rsidR="00326B15">
        <w:t xml:space="preserve"> Software</w:t>
      </w:r>
      <w:r>
        <w:t xml:space="preserve"> policies and procedures.</w:t>
      </w:r>
    </w:p>
    <w:p w14:paraId="26AE7CC4" w14:textId="707DD5AC" w:rsidR="00432D9D" w:rsidRDefault="00C9706D" w:rsidP="00623159">
      <w:pPr>
        <w:pStyle w:val="BodyText"/>
        <w:jc w:val="both"/>
      </w:pPr>
      <w:r>
        <w:t xml:space="preserve">The </w:t>
      </w:r>
      <w:r w:rsidR="00326B15">
        <w:t xml:space="preserve">Global </w:t>
      </w:r>
      <w:r w:rsidR="00432D9D">
        <w:t>Data Protection Officer ensures that all security requirements related to data protection are demonstrated and communicated to Employees/Staff to the same affect.</w:t>
      </w:r>
    </w:p>
    <w:p w14:paraId="0EF53413" w14:textId="639F0DD1" w:rsidR="00432D9D" w:rsidRDefault="00432D9D" w:rsidP="00623159">
      <w:pPr>
        <w:pStyle w:val="BodyText"/>
        <w:jc w:val="both"/>
      </w:pPr>
      <w:r>
        <w:t xml:space="preserve">Employees/Staff are provided with specific training on processing personal data relevant to their individual day-to-day roles and responsibilities, and in accordance with </w:t>
      </w:r>
      <w:proofErr w:type="spellStart"/>
      <w:r w:rsidR="00326B15">
        <w:t>FPT</w:t>
      </w:r>
      <w:proofErr w:type="spellEnd"/>
      <w:r w:rsidR="00326B15">
        <w:t xml:space="preserve"> Software</w:t>
      </w:r>
      <w:r>
        <w:t xml:space="preserve"> policies and procedures. </w:t>
      </w:r>
    </w:p>
    <w:p w14:paraId="6FDB75F5" w14:textId="45D25D94" w:rsidR="00432D9D" w:rsidRDefault="00432D9D" w:rsidP="00623159">
      <w:pPr>
        <w:pStyle w:val="BodyText"/>
        <w:jc w:val="both"/>
      </w:pPr>
      <w:r>
        <w:t>Employees/Staff are provided with specific training on any information security requirements and procedures applicable to data protection and the data processing within their individual day-to-day roles and responsibilities, including reporting personal data breaches.</w:t>
      </w:r>
    </w:p>
    <w:p w14:paraId="51493146" w14:textId="32507C9B" w:rsidR="00432D9D" w:rsidRDefault="00432D9D" w:rsidP="00623159">
      <w:pPr>
        <w:pStyle w:val="BodyText"/>
        <w:jc w:val="both"/>
      </w:pPr>
      <w:r>
        <w:t xml:space="preserve">Employees/Staff are provided with training on dealing with complaints relating to data protection and processing personal data. </w:t>
      </w:r>
    </w:p>
    <w:p w14:paraId="7FF436FF" w14:textId="587645F0" w:rsidR="00432D9D" w:rsidRDefault="00432D9D" w:rsidP="00623159">
      <w:pPr>
        <w:pStyle w:val="BodyText"/>
        <w:jc w:val="both"/>
      </w:pPr>
      <w:r>
        <w:t>HR Department</w:t>
      </w:r>
      <w:r w:rsidR="00DE0D01">
        <w:t xml:space="preserve">/Training Department </w:t>
      </w:r>
      <w:r>
        <w:t xml:space="preserve">retain records of the relevant training undertaken by each person who has this level of responsibility. </w:t>
      </w:r>
    </w:p>
    <w:p w14:paraId="56EEDC68" w14:textId="1E1B4E4C" w:rsidR="00432D9D" w:rsidRDefault="00432D9D" w:rsidP="00623159">
      <w:pPr>
        <w:pStyle w:val="BodyText"/>
        <w:jc w:val="both"/>
      </w:pPr>
      <w:r>
        <w:t>All Employees/Staff with day-to-day responsibilities involving personal data and processing operations will at planned i</w:t>
      </w:r>
      <w:r w:rsidR="00096ADC">
        <w:t>ntervals assess the PIMS and it</w:t>
      </w:r>
      <w:r>
        <w:t xml:space="preserve">s capability to demonstrate compliance to the </w:t>
      </w:r>
      <w:proofErr w:type="spellStart"/>
      <w:r>
        <w:t>GDPR</w:t>
      </w:r>
      <w:proofErr w:type="spellEnd"/>
      <w:r>
        <w:t xml:space="preserve"> </w:t>
      </w:r>
      <w:r w:rsidR="00DE0D01">
        <w:t>and other national Data Protection Regulations (</w:t>
      </w:r>
      <w:r>
        <w:t>best practice and BS 10012:2017 privacy requirements</w:t>
      </w:r>
      <w:r w:rsidR="00DE0D01">
        <w:t>)</w:t>
      </w:r>
      <w:r>
        <w:t>.</w:t>
      </w:r>
    </w:p>
    <w:p w14:paraId="21046B65" w14:textId="79392DAE" w:rsidR="00432D9D" w:rsidRDefault="00432D9D" w:rsidP="00623159">
      <w:pPr>
        <w:pStyle w:val="BodyText"/>
        <w:jc w:val="both"/>
      </w:pPr>
      <w:r>
        <w:lastRenderedPageBreak/>
        <w:t xml:space="preserve">The </w:t>
      </w:r>
      <w:r w:rsidR="00DE0D01">
        <w:t xml:space="preserve">Global </w:t>
      </w:r>
      <w:r>
        <w:t xml:space="preserve">Data Protection Officer and HR Department are responsible for </w:t>
      </w:r>
      <w:r w:rsidR="00DE0D01">
        <w:t>organizing</w:t>
      </w:r>
      <w:r>
        <w:t xml:space="preserve"> relevant training for all responsible individuals and Employees/Staff generally, and for maintaining records of the attendance of staff at relevant training at appropriate times across </w:t>
      </w:r>
      <w:proofErr w:type="spellStart"/>
      <w:r w:rsidR="00DE0D01">
        <w:t>FPT</w:t>
      </w:r>
      <w:proofErr w:type="spellEnd"/>
      <w:r w:rsidR="00DE0D01">
        <w:t xml:space="preserve"> Software</w:t>
      </w:r>
      <w:r>
        <w:t xml:space="preserve"> business cycle.</w:t>
      </w:r>
    </w:p>
    <w:p w14:paraId="0BFD23F1" w14:textId="5849C481" w:rsidR="003C56BF" w:rsidRDefault="003C56BF" w:rsidP="00623159">
      <w:pPr>
        <w:pStyle w:val="BodyText"/>
        <w:jc w:val="both"/>
      </w:pPr>
      <w:r>
        <w:t>Every new employee must join the first day Personal Data Protection training.</w:t>
      </w:r>
    </w:p>
    <w:p w14:paraId="2D86EF95" w14:textId="772818BB" w:rsidR="003C56BF" w:rsidRDefault="003C56BF" w:rsidP="00623159">
      <w:pPr>
        <w:pStyle w:val="BodyText"/>
        <w:jc w:val="both"/>
      </w:pPr>
      <w:r>
        <w:t>Every new employee must pass the first day Personal Data Protection training exam successfully.</w:t>
      </w:r>
    </w:p>
    <w:p w14:paraId="09588BC7" w14:textId="77777777" w:rsidR="003C56BF" w:rsidRPr="00E626E8" w:rsidRDefault="003C56BF" w:rsidP="00623159">
      <w:pPr>
        <w:pStyle w:val="BodyText"/>
        <w:jc w:val="both"/>
      </w:pPr>
      <w:r w:rsidRPr="00E626E8">
        <w:t>For every employee processing personal data, it is mandatory to join the Personal Data Protection training on e-campus (</w:t>
      </w:r>
      <w:proofErr w:type="spellStart"/>
      <w:r w:rsidRPr="00E626E8">
        <w:t>FPT</w:t>
      </w:r>
      <w:proofErr w:type="spellEnd"/>
      <w:r w:rsidRPr="00E626E8">
        <w:t xml:space="preserve"> Software Training Platform) including a successful exam before starting personal data processing. An annually refresh training is also mandatory.</w:t>
      </w:r>
    </w:p>
    <w:p w14:paraId="24F6FFC0" w14:textId="268173BE" w:rsidR="003C56BF" w:rsidRDefault="003C56BF" w:rsidP="00623159">
      <w:pPr>
        <w:pStyle w:val="BodyText"/>
        <w:jc w:val="both"/>
      </w:pPr>
      <w:r w:rsidRPr="00E626E8">
        <w:t xml:space="preserve">For every PM, </w:t>
      </w:r>
      <w:proofErr w:type="spellStart"/>
      <w:r w:rsidRPr="00E626E8">
        <w:t>DM</w:t>
      </w:r>
      <w:proofErr w:type="spellEnd"/>
      <w:r w:rsidRPr="00E626E8">
        <w:t xml:space="preserve">, </w:t>
      </w:r>
      <w:proofErr w:type="spellStart"/>
      <w:r w:rsidRPr="00E626E8">
        <w:t>SDM</w:t>
      </w:r>
      <w:proofErr w:type="spellEnd"/>
      <w:r w:rsidRPr="00E626E8">
        <w:t>, team lead involved in processing of personal data, it is mandatory to join the extended Personal Data Protection training on e-campus (</w:t>
      </w:r>
      <w:proofErr w:type="spellStart"/>
      <w:r w:rsidRPr="00E626E8">
        <w:t>FPT</w:t>
      </w:r>
      <w:proofErr w:type="spellEnd"/>
      <w:r w:rsidRPr="00E626E8">
        <w:t xml:space="preserve"> Software Training Platform) including a successful exam before starting personal data processing. An annually refresh training is also mandatory.</w:t>
      </w:r>
    </w:p>
    <w:p w14:paraId="4F420EB3" w14:textId="17BA55EA" w:rsidR="001C1C45" w:rsidRPr="00E626E8" w:rsidRDefault="001C1C45" w:rsidP="00623159">
      <w:pPr>
        <w:pStyle w:val="BodyText"/>
        <w:jc w:val="both"/>
      </w:pPr>
      <w:r>
        <w:t xml:space="preserve">Skill and training requirement for data protection responsible person see </w:t>
      </w:r>
      <w:proofErr w:type="spellStart"/>
      <w:r w:rsidRPr="001C1C45">
        <w:t>record_internal</w:t>
      </w:r>
      <w:proofErr w:type="spellEnd"/>
      <w:r w:rsidRPr="001C1C45">
        <w:t xml:space="preserve"> competence matrix_V1.</w:t>
      </w:r>
      <w:r w:rsidR="007770A2">
        <w:t>2</w:t>
      </w:r>
      <w:r>
        <w:t>.</w:t>
      </w:r>
    </w:p>
    <w:p w14:paraId="3A9F112C" w14:textId="1A1A6CB7" w:rsidR="00CC0D6E" w:rsidRDefault="00CC0D6E">
      <w:pPr>
        <w:spacing w:before="0" w:line="240" w:lineRule="auto"/>
        <w:rPr>
          <w:rFonts w:cs="Arial"/>
        </w:rPr>
      </w:pPr>
      <w:r>
        <w:rPr>
          <w:rFonts w:cs="Arial"/>
        </w:rPr>
        <w:br w:type="page"/>
      </w:r>
    </w:p>
    <w:p w14:paraId="34D2B6DE" w14:textId="4DA9ECEE" w:rsidR="00263F5C" w:rsidRPr="003A2226" w:rsidRDefault="003A2226" w:rsidP="003A2226">
      <w:pPr>
        <w:pStyle w:val="Heading1"/>
        <w:numPr>
          <w:ilvl w:val="0"/>
          <w:numId w:val="0"/>
        </w:numPr>
        <w:rPr>
          <w:rFonts w:cs="Arial"/>
        </w:rPr>
      </w:pPr>
      <w:bookmarkStart w:id="10" w:name="_Toc117243216"/>
      <w:r w:rsidRPr="003A2226">
        <w:rPr>
          <w:rFonts w:cs="Arial"/>
        </w:rPr>
        <w:lastRenderedPageBreak/>
        <w:t>3</w:t>
      </w:r>
      <w:r w:rsidRPr="003A2226">
        <w:rPr>
          <w:rFonts w:cs="Arial"/>
        </w:rPr>
        <w:tab/>
      </w:r>
      <w:bookmarkEnd w:id="10"/>
      <w:r w:rsidR="00D92780">
        <w:rPr>
          <w:rFonts w:cs="Arial"/>
        </w:rPr>
        <w:t xml:space="preserve">APPENDIX DEFINITIONS </w:t>
      </w:r>
    </w:p>
    <w:tbl>
      <w:tblPr>
        <w:tblW w:w="9103" w:type="dxa"/>
        <w:tblInd w:w="108" w:type="dxa"/>
        <w:tblBorders>
          <w:top w:val="dotted" w:sz="2" w:space="0" w:color="808080"/>
          <w:left w:val="dotted" w:sz="2" w:space="0" w:color="808080"/>
          <w:bottom w:val="dotted" w:sz="2" w:space="0" w:color="808080"/>
          <w:right w:val="dotted" w:sz="2" w:space="0" w:color="808080"/>
          <w:insideH w:val="dotted" w:sz="2" w:space="0" w:color="808080"/>
          <w:insideV w:val="dotted" w:sz="2" w:space="0" w:color="808080"/>
        </w:tblBorders>
        <w:tblLayout w:type="fixed"/>
        <w:tblLook w:val="0000" w:firstRow="0" w:lastRow="0" w:firstColumn="0" w:lastColumn="0" w:noHBand="0" w:noVBand="0"/>
      </w:tblPr>
      <w:tblGrid>
        <w:gridCol w:w="2016"/>
        <w:gridCol w:w="7087"/>
      </w:tblGrid>
      <w:tr w:rsidR="007244EA" w:rsidRPr="008114CC" w14:paraId="54E9DBC0" w14:textId="77777777" w:rsidTr="00623159">
        <w:trPr>
          <w:tblHeader/>
        </w:trPr>
        <w:tc>
          <w:tcPr>
            <w:tcW w:w="2016" w:type="dxa"/>
            <w:shd w:val="clear" w:color="auto" w:fill="D9D9D9"/>
            <w:vAlign w:val="center"/>
          </w:tcPr>
          <w:p w14:paraId="0C2428B0" w14:textId="77777777" w:rsidR="007244EA" w:rsidRPr="008114CC" w:rsidRDefault="007244EA" w:rsidP="0031383D">
            <w:pPr>
              <w:jc w:val="center"/>
              <w:rPr>
                <w:rFonts w:cs="Arial"/>
              </w:rPr>
            </w:pPr>
            <w:r w:rsidRPr="008114CC">
              <w:rPr>
                <w:rFonts w:cs="Arial"/>
              </w:rPr>
              <w:t>Abbreviations</w:t>
            </w:r>
          </w:p>
        </w:tc>
        <w:tc>
          <w:tcPr>
            <w:tcW w:w="7087" w:type="dxa"/>
            <w:shd w:val="clear" w:color="auto" w:fill="D9D9D9"/>
            <w:vAlign w:val="center"/>
          </w:tcPr>
          <w:p w14:paraId="62398D2D" w14:textId="77777777" w:rsidR="007244EA" w:rsidRPr="008114CC" w:rsidRDefault="007244EA" w:rsidP="0031383D">
            <w:pPr>
              <w:jc w:val="center"/>
              <w:rPr>
                <w:rFonts w:cs="Arial"/>
              </w:rPr>
            </w:pPr>
            <w:r w:rsidRPr="008114CC">
              <w:rPr>
                <w:rFonts w:cs="Arial"/>
              </w:rPr>
              <w:t>Description</w:t>
            </w:r>
          </w:p>
        </w:tc>
      </w:tr>
      <w:tr w:rsidR="007244EA" w:rsidRPr="008114CC" w14:paraId="25C3FE21" w14:textId="77777777" w:rsidTr="00623159">
        <w:tc>
          <w:tcPr>
            <w:tcW w:w="2016" w:type="dxa"/>
            <w:shd w:val="clear" w:color="auto" w:fill="FFFFFF"/>
          </w:tcPr>
          <w:p w14:paraId="2AA03DE0" w14:textId="77777777" w:rsidR="007244EA" w:rsidRPr="008114CC" w:rsidRDefault="007244EA" w:rsidP="00061C25">
            <w:pPr>
              <w:rPr>
                <w:rFonts w:cs="Arial"/>
                <w:szCs w:val="24"/>
              </w:rPr>
            </w:pPr>
            <w:proofErr w:type="spellStart"/>
            <w:r w:rsidRPr="008114CC">
              <w:rPr>
                <w:rFonts w:eastAsia="Microsoft JhengHei" w:cs="Arial"/>
                <w:szCs w:val="24"/>
              </w:rPr>
              <w:t>PII</w:t>
            </w:r>
            <w:proofErr w:type="spellEnd"/>
            <w:r>
              <w:rPr>
                <w:rFonts w:eastAsia="Microsoft JhengHei" w:cs="Arial"/>
                <w:szCs w:val="24"/>
              </w:rPr>
              <w:t>,</w:t>
            </w:r>
            <w:r w:rsidRPr="008114CC">
              <w:rPr>
                <w:rFonts w:eastAsia="Microsoft JhengHei" w:cs="Arial"/>
                <w:szCs w:val="24"/>
              </w:rPr>
              <w:t xml:space="preserve"> Personal Identifiable Information</w:t>
            </w:r>
            <w:r>
              <w:rPr>
                <w:rFonts w:eastAsia="Microsoft JhengHei" w:cs="Arial"/>
                <w:szCs w:val="24"/>
              </w:rPr>
              <w:t>,</w:t>
            </w:r>
            <w:r>
              <w:rPr>
                <w:rFonts w:eastAsia="Microsoft JhengHei" w:cs="Arial"/>
                <w:szCs w:val="24"/>
              </w:rPr>
              <w:br/>
              <w:t>Personal Data</w:t>
            </w:r>
          </w:p>
        </w:tc>
        <w:tc>
          <w:tcPr>
            <w:tcW w:w="7087" w:type="dxa"/>
            <w:shd w:val="clear" w:color="auto" w:fill="FFFFFF"/>
          </w:tcPr>
          <w:p w14:paraId="60728E25" w14:textId="77777777" w:rsidR="007244EA" w:rsidRPr="008114CC" w:rsidRDefault="007244EA" w:rsidP="00623159">
            <w:pPr>
              <w:jc w:val="both"/>
              <w:rPr>
                <w:rFonts w:cs="Arial"/>
                <w:lang w:eastAsia="zh-TW"/>
              </w:rPr>
            </w:pPr>
            <w:r w:rsidRPr="008114CC">
              <w:rPr>
                <w:rFonts w:cs="Arial"/>
                <w:lang w:eastAsia="zh-TW"/>
              </w:rPr>
              <w:t xml:space="preserve">Refer to the personal data defined by the EU </w:t>
            </w:r>
            <w:proofErr w:type="spellStart"/>
            <w:r w:rsidRPr="008114CC">
              <w:rPr>
                <w:rFonts w:cs="Arial"/>
                <w:lang w:eastAsia="zh-TW"/>
              </w:rPr>
              <w:t>GDPR</w:t>
            </w:r>
            <w:proofErr w:type="spellEnd"/>
            <w:r w:rsidRPr="008114CC">
              <w:rPr>
                <w:rFonts w:cs="Arial"/>
                <w:lang w:eastAsia="zh-TW"/>
              </w:rPr>
              <w:t xml:space="preserve"> (Article 4 (1)</w:t>
            </w:r>
            <w:r>
              <w:rPr>
                <w:rFonts w:cs="Arial"/>
                <w:lang w:eastAsia="zh-TW"/>
              </w:rPr>
              <w:t>)</w:t>
            </w:r>
            <w:r w:rsidRPr="008114CC">
              <w:rPr>
                <w:rFonts w:cs="Arial"/>
                <w:lang w:eastAsia="zh-TW"/>
              </w:rPr>
              <w:t>,</w:t>
            </w:r>
            <w:r>
              <w:rPr>
                <w:rFonts w:cs="Arial"/>
                <w:lang w:eastAsia="zh-TW"/>
              </w:rPr>
              <w:br/>
            </w:r>
            <w:r w:rsidRPr="008114CC">
              <w:rPr>
                <w:rFonts w:cs="Arial"/>
                <w:lang w:eastAsia="zh-TW"/>
              </w:rPr>
              <w:t>‘personal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r>
              <w:rPr>
                <w:rFonts w:cs="Arial"/>
                <w:lang w:eastAsia="zh-TW"/>
              </w:rPr>
              <w:t>.</w:t>
            </w:r>
          </w:p>
        </w:tc>
      </w:tr>
      <w:tr w:rsidR="007244EA" w:rsidRPr="008114CC" w14:paraId="28FD4BCA" w14:textId="77777777" w:rsidTr="00623159">
        <w:tc>
          <w:tcPr>
            <w:tcW w:w="2016" w:type="dxa"/>
          </w:tcPr>
          <w:p w14:paraId="6AF905E9" w14:textId="77777777" w:rsidR="007244EA" w:rsidRPr="00F55F25" w:rsidRDefault="007244EA" w:rsidP="00061C25">
            <w:pPr>
              <w:pStyle w:val="BodyText"/>
            </w:pPr>
            <w:r w:rsidRPr="00F55F25">
              <w:t>Data Subject</w:t>
            </w:r>
          </w:p>
        </w:tc>
        <w:tc>
          <w:tcPr>
            <w:tcW w:w="7087" w:type="dxa"/>
          </w:tcPr>
          <w:p w14:paraId="6E64B83F" w14:textId="77777777" w:rsidR="007244EA" w:rsidRPr="008114CC" w:rsidRDefault="007244EA" w:rsidP="00061C25">
            <w:pPr>
              <w:pStyle w:val="BodyText"/>
              <w:rPr>
                <w:lang w:eastAsia="zh-TW"/>
              </w:rPr>
            </w:pPr>
            <w:r w:rsidRPr="008114CC">
              <w:rPr>
                <w:lang w:eastAsia="zh-TW"/>
              </w:rPr>
              <w:t xml:space="preserve">EU </w:t>
            </w:r>
            <w:proofErr w:type="spellStart"/>
            <w:r w:rsidRPr="008114CC">
              <w:rPr>
                <w:lang w:eastAsia="zh-TW"/>
              </w:rPr>
              <w:t>GDPR</w:t>
            </w:r>
            <w:proofErr w:type="spellEnd"/>
            <w:r w:rsidRPr="008114CC">
              <w:rPr>
                <w:lang w:eastAsia="zh-TW"/>
              </w:rPr>
              <w:t xml:space="preserve"> (Article 4 </w:t>
            </w:r>
            <w:r>
              <w:rPr>
                <w:lang w:eastAsia="zh-TW"/>
              </w:rPr>
              <w:t>- 1)</w:t>
            </w:r>
            <w:r w:rsidRPr="008114CC">
              <w:rPr>
                <w:lang w:eastAsia="zh-TW"/>
              </w:rPr>
              <w:t>,</w:t>
            </w:r>
            <w:r>
              <w:rPr>
                <w:lang w:eastAsia="zh-TW"/>
              </w:rPr>
              <w:br/>
            </w:r>
            <w:r w:rsidRPr="00E5137D">
              <w:t>Data subject refers to any individual person who can be identified, directly or indirectly</w:t>
            </w:r>
            <w:r>
              <w:t>.</w:t>
            </w:r>
          </w:p>
        </w:tc>
      </w:tr>
      <w:tr w:rsidR="007244EA" w:rsidRPr="008114CC" w14:paraId="3B30523D" w14:textId="77777777" w:rsidTr="00623159">
        <w:tc>
          <w:tcPr>
            <w:tcW w:w="2016" w:type="dxa"/>
          </w:tcPr>
          <w:p w14:paraId="18514473" w14:textId="77777777" w:rsidR="007244EA" w:rsidRPr="00F55F25" w:rsidRDefault="007244EA" w:rsidP="00061C25">
            <w:pPr>
              <w:pStyle w:val="BodyText"/>
            </w:pPr>
            <w:r>
              <w:t>Data Controller</w:t>
            </w:r>
          </w:p>
        </w:tc>
        <w:tc>
          <w:tcPr>
            <w:tcW w:w="7087" w:type="dxa"/>
          </w:tcPr>
          <w:p w14:paraId="00BBAEDF" w14:textId="77777777" w:rsidR="007244EA" w:rsidRPr="008114CC" w:rsidRDefault="007244EA" w:rsidP="00061C25">
            <w:pPr>
              <w:pStyle w:val="BodyText"/>
              <w:rPr>
                <w:lang w:eastAsia="zh-TW"/>
              </w:rPr>
            </w:pPr>
            <w:r w:rsidRPr="008114CC">
              <w:rPr>
                <w:lang w:eastAsia="zh-TW"/>
              </w:rPr>
              <w:t xml:space="preserve">EU </w:t>
            </w:r>
            <w:proofErr w:type="spellStart"/>
            <w:r w:rsidRPr="008114CC">
              <w:rPr>
                <w:lang w:eastAsia="zh-TW"/>
              </w:rPr>
              <w:t>GDPR</w:t>
            </w:r>
            <w:proofErr w:type="spellEnd"/>
            <w:r w:rsidRPr="008114CC">
              <w:rPr>
                <w:lang w:eastAsia="zh-TW"/>
              </w:rPr>
              <w:t xml:space="preserve"> (Article 4</w:t>
            </w:r>
            <w:r>
              <w:rPr>
                <w:lang w:eastAsia="zh-TW"/>
              </w:rPr>
              <w:t xml:space="preserve"> - 7)</w:t>
            </w:r>
            <w:r w:rsidRPr="008114CC">
              <w:rPr>
                <w:lang w:eastAsia="zh-TW"/>
              </w:rPr>
              <w:t>,</w:t>
            </w:r>
            <w:r>
              <w:rPr>
                <w:lang w:eastAsia="zh-TW"/>
              </w:rPr>
              <w:br/>
            </w:r>
            <w:r w:rsidRPr="00E5137D">
              <w:rPr>
                <w:lang w:eastAsia="zh-TW"/>
              </w:rPr>
              <w:t>Data Controller means the natural or legal person, public authority, agency or anybody which alone or jointly with others, determines the purpose and means of processing of personal data; where the purpose and means of such processing are determined by Union or Member State law, the controller or the specific criteria for its nomination may be provided for by Union or Member State law</w:t>
            </w:r>
            <w:r>
              <w:rPr>
                <w:lang w:eastAsia="zh-TW"/>
              </w:rPr>
              <w:t>.</w:t>
            </w:r>
          </w:p>
        </w:tc>
      </w:tr>
      <w:tr w:rsidR="007244EA" w:rsidRPr="008114CC" w14:paraId="5DEDF02C" w14:textId="77777777" w:rsidTr="00623159">
        <w:tc>
          <w:tcPr>
            <w:tcW w:w="2016" w:type="dxa"/>
          </w:tcPr>
          <w:p w14:paraId="47CFD4F6" w14:textId="77777777" w:rsidR="007244EA" w:rsidRDefault="007244EA" w:rsidP="00061C25">
            <w:pPr>
              <w:pStyle w:val="BodyText"/>
            </w:pPr>
            <w:r>
              <w:t>Data Processor</w:t>
            </w:r>
          </w:p>
        </w:tc>
        <w:tc>
          <w:tcPr>
            <w:tcW w:w="7087" w:type="dxa"/>
          </w:tcPr>
          <w:p w14:paraId="0B29CEC4" w14:textId="77777777" w:rsidR="007244EA" w:rsidRPr="008114CC" w:rsidRDefault="007244EA" w:rsidP="00061C25">
            <w:pPr>
              <w:pStyle w:val="BodyText"/>
              <w:rPr>
                <w:lang w:eastAsia="zh-TW"/>
              </w:rPr>
            </w:pPr>
            <w:r w:rsidRPr="008114CC">
              <w:rPr>
                <w:lang w:eastAsia="zh-TW"/>
              </w:rPr>
              <w:t xml:space="preserve">EU </w:t>
            </w:r>
            <w:proofErr w:type="spellStart"/>
            <w:r w:rsidRPr="008114CC">
              <w:rPr>
                <w:lang w:eastAsia="zh-TW"/>
              </w:rPr>
              <w:t>GDPR</w:t>
            </w:r>
            <w:proofErr w:type="spellEnd"/>
            <w:r w:rsidRPr="008114CC">
              <w:rPr>
                <w:lang w:eastAsia="zh-TW"/>
              </w:rPr>
              <w:t xml:space="preserve"> (Article 4</w:t>
            </w:r>
            <w:r>
              <w:rPr>
                <w:lang w:eastAsia="zh-TW"/>
              </w:rPr>
              <w:t xml:space="preserve"> - 8)</w:t>
            </w:r>
            <w:r w:rsidRPr="008114CC">
              <w:rPr>
                <w:lang w:eastAsia="zh-TW"/>
              </w:rPr>
              <w:t>,</w:t>
            </w:r>
            <w:r>
              <w:rPr>
                <w:lang w:eastAsia="zh-TW"/>
              </w:rPr>
              <w:br/>
            </w:r>
            <w:r w:rsidRPr="00E5137D">
              <w:rPr>
                <w:lang w:eastAsia="zh-TW"/>
              </w:rPr>
              <w:t>Data Processor means a natural or legal person, public authority, agency or anybody which processes data on behalf of the controller</w:t>
            </w:r>
            <w:r>
              <w:rPr>
                <w:lang w:eastAsia="zh-TW"/>
              </w:rPr>
              <w:t>.</w:t>
            </w:r>
          </w:p>
        </w:tc>
      </w:tr>
      <w:tr w:rsidR="007244EA" w:rsidRPr="008114CC" w14:paraId="42D40B46" w14:textId="77777777" w:rsidTr="00623159">
        <w:tc>
          <w:tcPr>
            <w:tcW w:w="2016" w:type="dxa"/>
          </w:tcPr>
          <w:p w14:paraId="0C239FF4" w14:textId="77777777" w:rsidR="007244EA" w:rsidRDefault="007244EA" w:rsidP="00061C25">
            <w:pPr>
              <w:pStyle w:val="BodyText"/>
            </w:pPr>
            <w:r>
              <w:t xml:space="preserve">Recipient </w:t>
            </w:r>
          </w:p>
        </w:tc>
        <w:tc>
          <w:tcPr>
            <w:tcW w:w="7087" w:type="dxa"/>
          </w:tcPr>
          <w:p w14:paraId="4DBC108F" w14:textId="77777777" w:rsidR="007244EA" w:rsidRPr="008114CC" w:rsidRDefault="007244EA" w:rsidP="00061C25">
            <w:pPr>
              <w:pStyle w:val="BodyText"/>
              <w:rPr>
                <w:lang w:eastAsia="zh-TW"/>
              </w:rPr>
            </w:pPr>
            <w:r w:rsidRPr="008114CC">
              <w:rPr>
                <w:lang w:eastAsia="zh-TW"/>
              </w:rPr>
              <w:t xml:space="preserve">EU </w:t>
            </w:r>
            <w:proofErr w:type="spellStart"/>
            <w:r w:rsidRPr="008114CC">
              <w:rPr>
                <w:lang w:eastAsia="zh-TW"/>
              </w:rPr>
              <w:t>GDPR</w:t>
            </w:r>
            <w:proofErr w:type="spellEnd"/>
            <w:r w:rsidRPr="008114CC">
              <w:rPr>
                <w:lang w:eastAsia="zh-TW"/>
              </w:rPr>
              <w:t xml:space="preserve"> (Article 4</w:t>
            </w:r>
            <w:r>
              <w:rPr>
                <w:lang w:eastAsia="zh-TW"/>
              </w:rPr>
              <w:t xml:space="preserve"> - 9)</w:t>
            </w:r>
            <w:r w:rsidRPr="008114CC">
              <w:rPr>
                <w:lang w:eastAsia="zh-TW"/>
              </w:rPr>
              <w:t>,</w:t>
            </w:r>
            <w:r>
              <w:rPr>
                <w:lang w:eastAsia="zh-TW"/>
              </w:rPr>
              <w:br/>
              <w:t>A</w:t>
            </w:r>
            <w:r w:rsidRPr="00E5137D">
              <w:rPr>
                <w:lang w:eastAsia="zh-TW"/>
              </w:rPr>
              <w:t xml:space="preserve"> natural or legal person, public authority, agency or anybody, to which the personal data are disclosed, whether third party or not</w:t>
            </w:r>
            <w:r>
              <w:rPr>
                <w:lang w:eastAsia="zh-TW"/>
              </w:rPr>
              <w:t>.</w:t>
            </w:r>
          </w:p>
        </w:tc>
      </w:tr>
      <w:tr w:rsidR="007244EA" w:rsidRPr="008114CC" w14:paraId="439D30AF" w14:textId="77777777" w:rsidTr="00623159">
        <w:tc>
          <w:tcPr>
            <w:tcW w:w="2016" w:type="dxa"/>
          </w:tcPr>
          <w:p w14:paraId="5BC167A7" w14:textId="77777777" w:rsidR="007244EA" w:rsidRDefault="007244EA" w:rsidP="00061C25">
            <w:pPr>
              <w:pStyle w:val="BodyText"/>
            </w:pPr>
            <w:r>
              <w:t>Third Party</w:t>
            </w:r>
          </w:p>
        </w:tc>
        <w:tc>
          <w:tcPr>
            <w:tcW w:w="7087" w:type="dxa"/>
          </w:tcPr>
          <w:p w14:paraId="25B248BD" w14:textId="77777777" w:rsidR="007244EA" w:rsidRPr="008114CC" w:rsidRDefault="007244EA" w:rsidP="00061C25">
            <w:pPr>
              <w:pStyle w:val="BodyText"/>
              <w:rPr>
                <w:lang w:eastAsia="zh-TW"/>
              </w:rPr>
            </w:pPr>
            <w:r w:rsidRPr="008114CC">
              <w:rPr>
                <w:lang w:eastAsia="zh-TW"/>
              </w:rPr>
              <w:t xml:space="preserve">EU </w:t>
            </w:r>
            <w:proofErr w:type="spellStart"/>
            <w:r w:rsidRPr="008114CC">
              <w:rPr>
                <w:lang w:eastAsia="zh-TW"/>
              </w:rPr>
              <w:t>GDPR</w:t>
            </w:r>
            <w:proofErr w:type="spellEnd"/>
            <w:r w:rsidRPr="008114CC">
              <w:rPr>
                <w:lang w:eastAsia="zh-TW"/>
              </w:rPr>
              <w:t xml:space="preserve"> (Article 4</w:t>
            </w:r>
            <w:r>
              <w:rPr>
                <w:lang w:eastAsia="zh-TW"/>
              </w:rPr>
              <w:t xml:space="preserve"> - 10)</w:t>
            </w:r>
            <w:r w:rsidRPr="008114CC">
              <w:rPr>
                <w:lang w:eastAsia="zh-TW"/>
              </w:rPr>
              <w:t>,</w:t>
            </w:r>
            <w:r>
              <w:rPr>
                <w:lang w:eastAsia="zh-TW"/>
              </w:rPr>
              <w:br/>
              <w:t>A</w:t>
            </w:r>
            <w:r w:rsidRPr="00E5137D">
              <w:rPr>
                <w:lang w:eastAsia="zh-TW"/>
              </w:rPr>
              <w:t xml:space="preserve"> natural or legal person, public authority, agency or anybody other than the data subject, controller, processor and persons who under direct authority of controller or processor, are authorized to process personal data</w:t>
            </w:r>
          </w:p>
        </w:tc>
      </w:tr>
      <w:tr w:rsidR="007244EA" w:rsidRPr="008114CC" w14:paraId="0F46212F" w14:textId="77777777" w:rsidTr="00623159">
        <w:tc>
          <w:tcPr>
            <w:tcW w:w="2016" w:type="dxa"/>
          </w:tcPr>
          <w:p w14:paraId="006181FE" w14:textId="77777777" w:rsidR="007244EA" w:rsidRPr="008114CC" w:rsidRDefault="007244EA" w:rsidP="00061C25">
            <w:pPr>
              <w:pStyle w:val="BodyText"/>
            </w:pPr>
            <w:proofErr w:type="spellStart"/>
            <w:r w:rsidRPr="008114CC">
              <w:t>DPO</w:t>
            </w:r>
            <w:proofErr w:type="spellEnd"/>
            <w:r>
              <w:t>/</w:t>
            </w:r>
            <w:proofErr w:type="spellStart"/>
            <w:r>
              <w:t>GDPO</w:t>
            </w:r>
            <w:proofErr w:type="spellEnd"/>
          </w:p>
        </w:tc>
        <w:tc>
          <w:tcPr>
            <w:tcW w:w="7087" w:type="dxa"/>
          </w:tcPr>
          <w:p w14:paraId="37C4ADA3" w14:textId="77777777" w:rsidR="007244EA" w:rsidRPr="008114CC" w:rsidRDefault="007244EA" w:rsidP="00061C25">
            <w:pPr>
              <w:pStyle w:val="BodyText"/>
            </w:pPr>
            <w:r w:rsidRPr="008114CC">
              <w:t>Data Protection Officer</w:t>
            </w:r>
            <w:r>
              <w:t>/Global Data Protection Officer</w:t>
            </w:r>
          </w:p>
        </w:tc>
      </w:tr>
      <w:tr w:rsidR="007244EA" w:rsidRPr="008114CC" w14:paraId="6568E9EC" w14:textId="77777777" w:rsidTr="00623159">
        <w:tc>
          <w:tcPr>
            <w:tcW w:w="2016" w:type="dxa"/>
          </w:tcPr>
          <w:p w14:paraId="1073B735" w14:textId="77777777" w:rsidR="007244EA" w:rsidRPr="008114CC" w:rsidRDefault="007244EA" w:rsidP="00061C25">
            <w:pPr>
              <w:pStyle w:val="BodyText"/>
            </w:pPr>
            <w:proofErr w:type="spellStart"/>
            <w:r>
              <w:t>DPIA</w:t>
            </w:r>
            <w:proofErr w:type="spellEnd"/>
          </w:p>
        </w:tc>
        <w:tc>
          <w:tcPr>
            <w:tcW w:w="7087" w:type="dxa"/>
          </w:tcPr>
          <w:p w14:paraId="42482965" w14:textId="77777777" w:rsidR="007244EA" w:rsidRPr="008114CC" w:rsidRDefault="007244EA" w:rsidP="00061C25">
            <w:pPr>
              <w:pStyle w:val="BodyText"/>
            </w:pPr>
            <w:r>
              <w:t>Data Protection Impacted Assessment</w:t>
            </w:r>
          </w:p>
        </w:tc>
      </w:tr>
      <w:tr w:rsidR="007244EA" w:rsidRPr="008114CC" w14:paraId="75E6F9F7" w14:textId="77777777" w:rsidTr="00623159">
        <w:tc>
          <w:tcPr>
            <w:tcW w:w="2016" w:type="dxa"/>
          </w:tcPr>
          <w:p w14:paraId="04E2E199" w14:textId="77777777" w:rsidR="007244EA" w:rsidRPr="008114CC" w:rsidRDefault="007244EA" w:rsidP="00061C25">
            <w:pPr>
              <w:rPr>
                <w:rFonts w:cs="Arial"/>
              </w:rPr>
            </w:pPr>
            <w:r w:rsidRPr="008114CC">
              <w:rPr>
                <w:rFonts w:cs="Arial"/>
              </w:rPr>
              <w:t>PIMS</w:t>
            </w:r>
          </w:p>
        </w:tc>
        <w:tc>
          <w:tcPr>
            <w:tcW w:w="7087" w:type="dxa"/>
          </w:tcPr>
          <w:p w14:paraId="0EF55C6A" w14:textId="77777777" w:rsidR="007244EA" w:rsidRPr="008114CC" w:rsidRDefault="007244EA" w:rsidP="00061C25">
            <w:pPr>
              <w:rPr>
                <w:rFonts w:cs="Arial"/>
              </w:rPr>
            </w:pPr>
            <w:r w:rsidRPr="008114CC">
              <w:rPr>
                <w:rFonts w:cs="Arial"/>
              </w:rPr>
              <w:t>Personal Information Management System</w:t>
            </w:r>
          </w:p>
        </w:tc>
      </w:tr>
      <w:tr w:rsidR="007244EA" w:rsidRPr="008114CC" w14:paraId="2F0E7FB3" w14:textId="77777777" w:rsidTr="00623159">
        <w:tc>
          <w:tcPr>
            <w:tcW w:w="2016" w:type="dxa"/>
          </w:tcPr>
          <w:p w14:paraId="3910600F" w14:textId="77777777" w:rsidR="007244EA" w:rsidRPr="008114CC" w:rsidRDefault="007244EA" w:rsidP="00061C25">
            <w:pPr>
              <w:rPr>
                <w:rFonts w:cs="Arial"/>
              </w:rPr>
            </w:pPr>
            <w:r w:rsidRPr="008114CC">
              <w:rPr>
                <w:rFonts w:cs="Arial"/>
              </w:rPr>
              <w:t>EU</w:t>
            </w:r>
          </w:p>
        </w:tc>
        <w:tc>
          <w:tcPr>
            <w:tcW w:w="7087" w:type="dxa"/>
          </w:tcPr>
          <w:p w14:paraId="4441E582" w14:textId="77777777" w:rsidR="007244EA" w:rsidRPr="008114CC" w:rsidRDefault="007244EA" w:rsidP="00061C25">
            <w:pPr>
              <w:rPr>
                <w:rFonts w:cs="Arial"/>
              </w:rPr>
            </w:pPr>
            <w:r w:rsidRPr="008114CC">
              <w:rPr>
                <w:rFonts w:cs="Arial"/>
              </w:rPr>
              <w:t>European Union</w:t>
            </w:r>
          </w:p>
        </w:tc>
      </w:tr>
    </w:tbl>
    <w:p w14:paraId="3FE54DB5" w14:textId="7D164E18" w:rsidR="00CC0D6E" w:rsidRPr="00CC0D6E" w:rsidRDefault="0034251C" w:rsidP="0034251C">
      <w:pPr>
        <w:spacing w:before="0" w:line="240" w:lineRule="auto"/>
      </w:pPr>
      <w:r>
        <w:br w:type="page"/>
      </w:r>
    </w:p>
    <w:p w14:paraId="724E998C" w14:textId="03FD0EEB" w:rsidR="00AA17EC" w:rsidRDefault="003A2226" w:rsidP="003A2226">
      <w:pPr>
        <w:pStyle w:val="Heading1"/>
        <w:numPr>
          <w:ilvl w:val="0"/>
          <w:numId w:val="0"/>
        </w:numPr>
        <w:ind w:left="432" w:hanging="432"/>
        <w:rPr>
          <w:rFonts w:cs="Arial"/>
        </w:rPr>
      </w:pPr>
      <w:bookmarkStart w:id="11" w:name="_Toc117243217"/>
      <w:r w:rsidRPr="003A2226">
        <w:rPr>
          <w:rFonts w:cs="Arial"/>
        </w:rPr>
        <w:lastRenderedPageBreak/>
        <w:t>4</w:t>
      </w:r>
      <w:r w:rsidRPr="003A2226">
        <w:rPr>
          <w:rFonts w:cs="Arial"/>
        </w:rPr>
        <w:tab/>
      </w:r>
      <w:bookmarkEnd w:id="11"/>
      <w:r w:rsidR="00D92780">
        <w:rPr>
          <w:rFonts w:cs="Arial"/>
        </w:rPr>
        <w:t>APPENDIX RELATED DOCUMENTS</w:t>
      </w:r>
    </w:p>
    <w:tbl>
      <w:tblPr>
        <w:tblW w:w="938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63"/>
        <w:gridCol w:w="2268"/>
        <w:gridCol w:w="5954"/>
      </w:tblGrid>
      <w:tr w:rsidR="00D01901" w:rsidRPr="00A40AE6" w14:paraId="36221A9F" w14:textId="77777777" w:rsidTr="009C66DA">
        <w:trPr>
          <w:tblHeader/>
        </w:trPr>
        <w:tc>
          <w:tcPr>
            <w:tcW w:w="1163" w:type="dxa"/>
            <w:tcBorders>
              <w:top w:val="dotted" w:sz="4" w:space="0" w:color="auto"/>
              <w:left w:val="dotted" w:sz="4" w:space="0" w:color="auto"/>
              <w:bottom w:val="dotted" w:sz="4" w:space="0" w:color="auto"/>
              <w:right w:val="dotted" w:sz="4" w:space="0" w:color="auto"/>
            </w:tcBorders>
            <w:shd w:val="clear" w:color="auto" w:fill="D9D9D9"/>
            <w:hideMark/>
          </w:tcPr>
          <w:p w14:paraId="7863DB68" w14:textId="77777777" w:rsidR="00D01901" w:rsidRPr="00A40AE6" w:rsidRDefault="00D01901" w:rsidP="009C66DA">
            <w:pPr>
              <w:ind w:left="432"/>
              <w:rPr>
                <w:rFonts w:cs="Arial"/>
                <w:b/>
              </w:rPr>
            </w:pPr>
            <w:r w:rsidRPr="00A40AE6">
              <w:rPr>
                <w:rFonts w:cs="Arial"/>
                <w:b/>
              </w:rPr>
              <w:t>No</w:t>
            </w:r>
          </w:p>
        </w:tc>
        <w:tc>
          <w:tcPr>
            <w:tcW w:w="2268" w:type="dxa"/>
            <w:tcBorders>
              <w:top w:val="dotted" w:sz="4" w:space="0" w:color="auto"/>
              <w:left w:val="dotted" w:sz="4" w:space="0" w:color="auto"/>
              <w:bottom w:val="dotted" w:sz="4" w:space="0" w:color="auto"/>
              <w:right w:val="dotted" w:sz="4" w:space="0" w:color="auto"/>
            </w:tcBorders>
            <w:shd w:val="clear" w:color="auto" w:fill="D9D9D9"/>
            <w:hideMark/>
          </w:tcPr>
          <w:p w14:paraId="29E51B78" w14:textId="77777777" w:rsidR="00D01901" w:rsidRPr="00A40AE6" w:rsidRDefault="00D01901" w:rsidP="009C66DA">
            <w:pPr>
              <w:ind w:left="432"/>
              <w:rPr>
                <w:rFonts w:cs="Arial"/>
                <w:b/>
              </w:rPr>
            </w:pPr>
            <w:r w:rsidRPr="00A40AE6">
              <w:rPr>
                <w:rFonts w:cs="Arial"/>
                <w:b/>
              </w:rPr>
              <w:t>Code</w:t>
            </w:r>
          </w:p>
        </w:tc>
        <w:tc>
          <w:tcPr>
            <w:tcW w:w="5954" w:type="dxa"/>
            <w:tcBorders>
              <w:top w:val="dotted" w:sz="4" w:space="0" w:color="auto"/>
              <w:left w:val="dotted" w:sz="4" w:space="0" w:color="auto"/>
              <w:bottom w:val="dotted" w:sz="4" w:space="0" w:color="auto"/>
              <w:right w:val="dotted" w:sz="4" w:space="0" w:color="auto"/>
            </w:tcBorders>
            <w:shd w:val="clear" w:color="auto" w:fill="D9D9D9"/>
            <w:hideMark/>
          </w:tcPr>
          <w:p w14:paraId="555B99A4" w14:textId="77777777" w:rsidR="00D01901" w:rsidRPr="00A40AE6" w:rsidRDefault="00D01901" w:rsidP="009C66DA">
            <w:pPr>
              <w:ind w:left="432"/>
              <w:rPr>
                <w:rFonts w:cs="Arial"/>
                <w:b/>
              </w:rPr>
            </w:pPr>
            <w:r w:rsidRPr="00A40AE6">
              <w:rPr>
                <w:rFonts w:cs="Arial"/>
                <w:b/>
              </w:rPr>
              <w:t>Name of documents</w:t>
            </w:r>
          </w:p>
        </w:tc>
      </w:tr>
      <w:tr w:rsidR="00D01901" w14:paraId="68E11150"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55640AC5" w14:textId="77777777" w:rsidR="00D01901" w:rsidRDefault="00D01901" w:rsidP="009C66DA">
            <w:pPr>
              <w:jc w:val="center"/>
              <w:rPr>
                <w:rFonts w:cs="Arial"/>
              </w:rPr>
            </w:pPr>
            <w:r>
              <w:rPr>
                <w:rFonts w:cs="Arial"/>
              </w:rPr>
              <w:t>1</w:t>
            </w:r>
          </w:p>
        </w:tc>
        <w:tc>
          <w:tcPr>
            <w:tcW w:w="2268" w:type="dxa"/>
            <w:tcBorders>
              <w:top w:val="dotted" w:sz="4" w:space="0" w:color="auto"/>
              <w:left w:val="dotted" w:sz="4" w:space="0" w:color="auto"/>
              <w:bottom w:val="dotted" w:sz="4" w:space="0" w:color="auto"/>
              <w:right w:val="dotted" w:sz="4" w:space="0" w:color="auto"/>
            </w:tcBorders>
            <w:hideMark/>
          </w:tcPr>
          <w:p w14:paraId="79FE0C91" w14:textId="77777777" w:rsidR="00D01901" w:rsidRDefault="00D01901" w:rsidP="009C66DA">
            <w:pPr>
              <w:rPr>
                <w:rFonts w:cs="Arial"/>
              </w:rPr>
            </w:pPr>
            <w:r>
              <w:rPr>
                <w:rFonts w:cs="Arial"/>
              </w:rPr>
              <w:t xml:space="preserve">EU </w:t>
            </w:r>
            <w:proofErr w:type="spellStart"/>
            <w:r>
              <w:rPr>
                <w:rFonts w:cs="Arial"/>
              </w:rPr>
              <w:t>GDPR</w:t>
            </w:r>
            <w:proofErr w:type="spellEnd"/>
          </w:p>
        </w:tc>
        <w:tc>
          <w:tcPr>
            <w:tcW w:w="5954" w:type="dxa"/>
            <w:tcBorders>
              <w:top w:val="dotted" w:sz="4" w:space="0" w:color="auto"/>
              <w:left w:val="dotted" w:sz="4" w:space="0" w:color="auto"/>
              <w:bottom w:val="dotted" w:sz="4" w:space="0" w:color="auto"/>
              <w:right w:val="dotted" w:sz="4" w:space="0" w:color="auto"/>
            </w:tcBorders>
            <w:hideMark/>
          </w:tcPr>
          <w:p w14:paraId="22351130" w14:textId="77777777" w:rsidR="00D01901" w:rsidRDefault="00D01901" w:rsidP="009C66DA">
            <w:pPr>
              <w:rPr>
                <w:rFonts w:cs="Arial"/>
              </w:rPr>
            </w:pPr>
            <w:r>
              <w:rPr>
                <w:rFonts w:cs="Arial"/>
              </w:rPr>
              <w:t>EU General Data Protection Regulation</w:t>
            </w:r>
          </w:p>
        </w:tc>
      </w:tr>
      <w:tr w:rsidR="00D01901" w14:paraId="3B8259C9"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1D6210B7" w14:textId="77777777" w:rsidR="00D01901" w:rsidRDefault="00D01901" w:rsidP="009C66DA">
            <w:pPr>
              <w:jc w:val="center"/>
              <w:rPr>
                <w:rFonts w:cs="Arial"/>
              </w:rPr>
            </w:pPr>
            <w:r>
              <w:rPr>
                <w:rFonts w:cs="Arial"/>
              </w:rPr>
              <w:t>2</w:t>
            </w:r>
          </w:p>
        </w:tc>
        <w:tc>
          <w:tcPr>
            <w:tcW w:w="2268" w:type="dxa"/>
            <w:tcBorders>
              <w:top w:val="dotted" w:sz="4" w:space="0" w:color="auto"/>
              <w:left w:val="dotted" w:sz="4" w:space="0" w:color="auto"/>
              <w:bottom w:val="dotted" w:sz="4" w:space="0" w:color="auto"/>
              <w:right w:val="dotted" w:sz="4" w:space="0" w:color="auto"/>
            </w:tcBorders>
            <w:hideMark/>
          </w:tcPr>
          <w:p w14:paraId="56281079" w14:textId="77777777" w:rsidR="00D01901" w:rsidRDefault="00D01901" w:rsidP="009C66DA">
            <w:pPr>
              <w:rPr>
                <w:rFonts w:cs="Arial"/>
              </w:rPr>
            </w:pPr>
            <w:r>
              <w:rPr>
                <w:rFonts w:cs="Arial"/>
              </w:rPr>
              <w:t>95/46/EC</w:t>
            </w:r>
          </w:p>
        </w:tc>
        <w:tc>
          <w:tcPr>
            <w:tcW w:w="5954" w:type="dxa"/>
            <w:tcBorders>
              <w:top w:val="dotted" w:sz="4" w:space="0" w:color="auto"/>
              <w:left w:val="dotted" w:sz="4" w:space="0" w:color="auto"/>
              <w:bottom w:val="dotted" w:sz="4" w:space="0" w:color="auto"/>
              <w:right w:val="dotted" w:sz="4" w:space="0" w:color="auto"/>
            </w:tcBorders>
            <w:hideMark/>
          </w:tcPr>
          <w:p w14:paraId="5A0CE38C" w14:textId="77777777" w:rsidR="00D01901" w:rsidRDefault="00D01901" w:rsidP="009C66DA">
            <w:pPr>
              <w:rPr>
                <w:rFonts w:cs="Arial"/>
              </w:rPr>
            </w:pPr>
            <w:r>
              <w:rPr>
                <w:rFonts w:cs="Arial"/>
              </w:rPr>
              <w:t>EU Data Protection Directive 95/46/EC</w:t>
            </w:r>
          </w:p>
        </w:tc>
      </w:tr>
      <w:tr w:rsidR="00D01901" w14:paraId="18274A35"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12BB4B64" w14:textId="77777777" w:rsidR="00D01901" w:rsidRDefault="00D01901" w:rsidP="009C66DA">
            <w:pPr>
              <w:jc w:val="center"/>
              <w:rPr>
                <w:rFonts w:cs="Arial"/>
              </w:rPr>
            </w:pPr>
            <w:r>
              <w:rPr>
                <w:rFonts w:cs="Arial"/>
              </w:rPr>
              <w:t>3</w:t>
            </w:r>
          </w:p>
        </w:tc>
        <w:tc>
          <w:tcPr>
            <w:tcW w:w="2268" w:type="dxa"/>
            <w:tcBorders>
              <w:top w:val="dotted" w:sz="4" w:space="0" w:color="auto"/>
              <w:left w:val="dotted" w:sz="4" w:space="0" w:color="auto"/>
              <w:bottom w:val="dotted" w:sz="4" w:space="0" w:color="auto"/>
              <w:right w:val="dotted" w:sz="4" w:space="0" w:color="auto"/>
            </w:tcBorders>
            <w:hideMark/>
          </w:tcPr>
          <w:p w14:paraId="3647E6DD" w14:textId="77777777" w:rsidR="00D01901" w:rsidRDefault="00D01901" w:rsidP="009C66DA">
            <w:pPr>
              <w:rPr>
                <w:rFonts w:cs="Arial"/>
              </w:rPr>
            </w:pPr>
            <w:r>
              <w:rPr>
                <w:rFonts w:cs="Arial"/>
              </w:rPr>
              <w:t>Privacy shield</w:t>
            </w:r>
          </w:p>
        </w:tc>
        <w:tc>
          <w:tcPr>
            <w:tcW w:w="5954" w:type="dxa"/>
            <w:tcBorders>
              <w:top w:val="dotted" w:sz="4" w:space="0" w:color="auto"/>
              <w:left w:val="dotted" w:sz="4" w:space="0" w:color="auto"/>
              <w:bottom w:val="dotted" w:sz="4" w:space="0" w:color="auto"/>
              <w:right w:val="dotted" w:sz="4" w:space="0" w:color="auto"/>
            </w:tcBorders>
            <w:hideMark/>
          </w:tcPr>
          <w:p w14:paraId="7F707436" w14:textId="77777777" w:rsidR="00D01901" w:rsidRDefault="00D01901" w:rsidP="009C66DA">
            <w:pPr>
              <w:jc w:val="both"/>
              <w:rPr>
                <w:rFonts w:cs="Arial"/>
              </w:rPr>
            </w:pPr>
            <w:r>
              <w:rPr>
                <w:rFonts w:cs="Arial"/>
              </w:rPr>
              <w:t>EU-U.S. and Swiss-U.S. Privacy Shield Frameworks designed by the U.S. Department of Commerce and the European Commission and Swiss Administration to provide companies on both sides of the Atlantic with a mechanism to comply with data protection requirements when transferring personal data from the European Union and Switzerland to the United States in support of transatlantic commerce.</w:t>
            </w:r>
          </w:p>
        </w:tc>
      </w:tr>
      <w:tr w:rsidR="00D01901" w14:paraId="309B7A32"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3656A035" w14:textId="77777777" w:rsidR="00D01901" w:rsidRDefault="00D01901" w:rsidP="009C66DA">
            <w:pPr>
              <w:jc w:val="center"/>
              <w:rPr>
                <w:rFonts w:cs="Arial"/>
              </w:rPr>
            </w:pPr>
            <w:r>
              <w:rPr>
                <w:rFonts w:cs="Arial"/>
              </w:rPr>
              <w:t>4</w:t>
            </w:r>
          </w:p>
        </w:tc>
        <w:tc>
          <w:tcPr>
            <w:tcW w:w="2268" w:type="dxa"/>
            <w:tcBorders>
              <w:top w:val="dotted" w:sz="4" w:space="0" w:color="auto"/>
              <w:left w:val="dotted" w:sz="4" w:space="0" w:color="auto"/>
              <w:bottom w:val="dotted" w:sz="4" w:space="0" w:color="auto"/>
              <w:right w:val="dotted" w:sz="4" w:space="0" w:color="auto"/>
            </w:tcBorders>
            <w:hideMark/>
          </w:tcPr>
          <w:p w14:paraId="344CD9A3" w14:textId="77777777" w:rsidR="00D01901" w:rsidRDefault="00D01901" w:rsidP="009C66DA">
            <w:pPr>
              <w:rPr>
                <w:rFonts w:cs="Arial"/>
              </w:rPr>
            </w:pPr>
            <w:proofErr w:type="spellStart"/>
            <w:r>
              <w:rPr>
                <w:rFonts w:cs="Arial"/>
              </w:rPr>
              <w:t>APPI</w:t>
            </w:r>
            <w:proofErr w:type="spellEnd"/>
          </w:p>
        </w:tc>
        <w:tc>
          <w:tcPr>
            <w:tcW w:w="5954" w:type="dxa"/>
            <w:tcBorders>
              <w:top w:val="dotted" w:sz="4" w:space="0" w:color="auto"/>
              <w:left w:val="dotted" w:sz="4" w:space="0" w:color="auto"/>
              <w:bottom w:val="dotted" w:sz="4" w:space="0" w:color="auto"/>
              <w:right w:val="dotted" w:sz="4" w:space="0" w:color="auto"/>
            </w:tcBorders>
            <w:hideMark/>
          </w:tcPr>
          <w:p w14:paraId="03460787" w14:textId="77777777" w:rsidR="00D01901" w:rsidRDefault="00D01901" w:rsidP="009C66DA">
            <w:pPr>
              <w:rPr>
                <w:rFonts w:cs="Arial"/>
              </w:rPr>
            </w:pPr>
            <w:r>
              <w:rPr>
                <w:rFonts w:cs="Arial"/>
              </w:rPr>
              <w:t>Act on the Protection of Personal Information, Japan.</w:t>
            </w:r>
            <w:r>
              <w:rPr>
                <w:rFonts w:cs="Arial"/>
              </w:rPr>
              <w:br/>
              <w:t>It came into force on 30 May 2017.  </w:t>
            </w:r>
          </w:p>
        </w:tc>
      </w:tr>
      <w:tr w:rsidR="00D01901" w14:paraId="425F9609"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57AB93D3" w14:textId="77777777" w:rsidR="00D01901" w:rsidRDefault="00D01901" w:rsidP="009C66DA">
            <w:pPr>
              <w:jc w:val="center"/>
              <w:rPr>
                <w:rFonts w:cs="Arial"/>
              </w:rPr>
            </w:pPr>
            <w:r>
              <w:rPr>
                <w:rFonts w:cs="Arial"/>
              </w:rPr>
              <w:t>5</w:t>
            </w:r>
          </w:p>
        </w:tc>
        <w:tc>
          <w:tcPr>
            <w:tcW w:w="2268" w:type="dxa"/>
            <w:tcBorders>
              <w:top w:val="dotted" w:sz="4" w:space="0" w:color="auto"/>
              <w:left w:val="dotted" w:sz="4" w:space="0" w:color="auto"/>
              <w:bottom w:val="dotted" w:sz="4" w:space="0" w:color="auto"/>
              <w:right w:val="dotted" w:sz="4" w:space="0" w:color="auto"/>
            </w:tcBorders>
            <w:hideMark/>
          </w:tcPr>
          <w:p w14:paraId="6C52F751" w14:textId="77777777" w:rsidR="00D01901" w:rsidRDefault="00D01901" w:rsidP="009C66DA">
            <w:pPr>
              <w:rPr>
                <w:rFonts w:cs="Arial"/>
              </w:rPr>
            </w:pPr>
            <w:proofErr w:type="spellStart"/>
            <w:r>
              <w:rPr>
                <w:rFonts w:cs="Arial"/>
              </w:rPr>
              <w:t>PDPA</w:t>
            </w:r>
            <w:proofErr w:type="spellEnd"/>
          </w:p>
        </w:tc>
        <w:tc>
          <w:tcPr>
            <w:tcW w:w="5954" w:type="dxa"/>
            <w:tcBorders>
              <w:top w:val="dotted" w:sz="4" w:space="0" w:color="auto"/>
              <w:left w:val="dotted" w:sz="4" w:space="0" w:color="auto"/>
              <w:bottom w:val="dotted" w:sz="4" w:space="0" w:color="auto"/>
              <w:right w:val="dotted" w:sz="4" w:space="0" w:color="auto"/>
            </w:tcBorders>
            <w:hideMark/>
          </w:tcPr>
          <w:p w14:paraId="45E6CD52" w14:textId="77777777" w:rsidR="00D01901" w:rsidRDefault="00D01901" w:rsidP="009C66DA">
            <w:pPr>
              <w:rPr>
                <w:rFonts w:cs="Arial"/>
              </w:rPr>
            </w:pPr>
            <w:r>
              <w:rPr>
                <w:rFonts w:cs="Arial"/>
              </w:rPr>
              <w:t>Personal Data Protection Act 2012, Singapore</w:t>
            </w:r>
          </w:p>
        </w:tc>
      </w:tr>
      <w:tr w:rsidR="00D01901" w14:paraId="7DBDECAA"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680BA98A" w14:textId="77777777" w:rsidR="00D01901" w:rsidRDefault="00D01901" w:rsidP="009C66DA">
            <w:pPr>
              <w:jc w:val="center"/>
              <w:rPr>
                <w:rFonts w:cs="Arial"/>
              </w:rPr>
            </w:pPr>
            <w:r>
              <w:rPr>
                <w:rFonts w:cs="Arial"/>
              </w:rPr>
              <w:t>6</w:t>
            </w:r>
          </w:p>
        </w:tc>
        <w:tc>
          <w:tcPr>
            <w:tcW w:w="2268" w:type="dxa"/>
            <w:tcBorders>
              <w:top w:val="dotted" w:sz="4" w:space="0" w:color="auto"/>
              <w:left w:val="dotted" w:sz="4" w:space="0" w:color="auto"/>
              <w:bottom w:val="dotted" w:sz="4" w:space="0" w:color="auto"/>
              <w:right w:val="dotted" w:sz="4" w:space="0" w:color="auto"/>
            </w:tcBorders>
            <w:hideMark/>
          </w:tcPr>
          <w:p w14:paraId="2273FDE8" w14:textId="77777777" w:rsidR="00D01901" w:rsidRDefault="00D01901" w:rsidP="009C66DA">
            <w:pPr>
              <w:rPr>
                <w:rFonts w:cs="Arial"/>
              </w:rPr>
            </w:pPr>
            <w:proofErr w:type="spellStart"/>
            <w:r>
              <w:rPr>
                <w:rFonts w:cs="Arial"/>
              </w:rPr>
              <w:t>PDPO</w:t>
            </w:r>
            <w:proofErr w:type="spellEnd"/>
          </w:p>
        </w:tc>
        <w:tc>
          <w:tcPr>
            <w:tcW w:w="5954" w:type="dxa"/>
            <w:tcBorders>
              <w:top w:val="dotted" w:sz="4" w:space="0" w:color="auto"/>
              <w:left w:val="dotted" w:sz="4" w:space="0" w:color="auto"/>
              <w:bottom w:val="dotted" w:sz="4" w:space="0" w:color="auto"/>
              <w:right w:val="dotted" w:sz="4" w:space="0" w:color="auto"/>
            </w:tcBorders>
            <w:hideMark/>
          </w:tcPr>
          <w:p w14:paraId="56E080E6" w14:textId="77777777" w:rsidR="00D01901" w:rsidRDefault="00D01901" w:rsidP="009C66DA">
            <w:pPr>
              <w:rPr>
                <w:rFonts w:cs="Arial"/>
              </w:rPr>
            </w:pPr>
            <w:r>
              <w:rPr>
                <w:rFonts w:cs="Arial"/>
              </w:rPr>
              <w:t xml:space="preserve">Personal Data (Privacy) Ordinance, </w:t>
            </w:r>
            <w:proofErr w:type="spellStart"/>
            <w:r>
              <w:rPr>
                <w:rFonts w:cs="Arial"/>
              </w:rPr>
              <w:t>Hongkong</w:t>
            </w:r>
            <w:proofErr w:type="spellEnd"/>
            <w:r>
              <w:rPr>
                <w:rFonts w:cs="Arial"/>
              </w:rPr>
              <w:t>, 2012</w:t>
            </w:r>
          </w:p>
        </w:tc>
      </w:tr>
      <w:tr w:rsidR="00D01901" w14:paraId="47EDD31F"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7A2D3249" w14:textId="77777777" w:rsidR="00D01901" w:rsidRDefault="00D01901" w:rsidP="009C66DA">
            <w:pPr>
              <w:jc w:val="center"/>
              <w:rPr>
                <w:rFonts w:cs="Arial"/>
              </w:rPr>
            </w:pPr>
            <w:r>
              <w:rPr>
                <w:rFonts w:cs="Arial"/>
              </w:rPr>
              <w:t>7</w:t>
            </w:r>
          </w:p>
        </w:tc>
        <w:tc>
          <w:tcPr>
            <w:tcW w:w="2268" w:type="dxa"/>
            <w:tcBorders>
              <w:top w:val="dotted" w:sz="4" w:space="0" w:color="auto"/>
              <w:left w:val="dotted" w:sz="4" w:space="0" w:color="auto"/>
              <w:bottom w:val="dotted" w:sz="4" w:space="0" w:color="auto"/>
              <w:right w:val="dotted" w:sz="4" w:space="0" w:color="auto"/>
            </w:tcBorders>
            <w:hideMark/>
          </w:tcPr>
          <w:p w14:paraId="32EF1687" w14:textId="77777777" w:rsidR="00D01901" w:rsidRDefault="00D01901" w:rsidP="009C66DA">
            <w:pPr>
              <w:rPr>
                <w:rFonts w:cs="Arial"/>
              </w:rPr>
            </w:pPr>
            <w:proofErr w:type="spellStart"/>
            <w:r>
              <w:rPr>
                <w:rFonts w:cs="Arial"/>
              </w:rPr>
              <w:t>PIPA</w:t>
            </w:r>
            <w:proofErr w:type="spellEnd"/>
          </w:p>
        </w:tc>
        <w:tc>
          <w:tcPr>
            <w:tcW w:w="5954" w:type="dxa"/>
            <w:tcBorders>
              <w:top w:val="dotted" w:sz="4" w:space="0" w:color="auto"/>
              <w:left w:val="dotted" w:sz="4" w:space="0" w:color="auto"/>
              <w:bottom w:val="dotted" w:sz="4" w:space="0" w:color="auto"/>
              <w:right w:val="dotted" w:sz="4" w:space="0" w:color="auto"/>
            </w:tcBorders>
            <w:hideMark/>
          </w:tcPr>
          <w:p w14:paraId="19400433" w14:textId="77777777" w:rsidR="00D01901" w:rsidRDefault="00D01901" w:rsidP="009C66DA">
            <w:pPr>
              <w:rPr>
                <w:rFonts w:cs="Arial"/>
              </w:rPr>
            </w:pPr>
            <w:r>
              <w:rPr>
                <w:rFonts w:cs="Arial"/>
              </w:rPr>
              <w:t>South Korea’s substantial Personal Information Protection Act (</w:t>
            </w:r>
            <w:proofErr w:type="spellStart"/>
            <w:r>
              <w:rPr>
                <w:rFonts w:cs="Arial"/>
              </w:rPr>
              <w:t>PIPA</w:t>
            </w:r>
            <w:proofErr w:type="spellEnd"/>
            <w:r>
              <w:rPr>
                <w:rFonts w:cs="Arial"/>
              </w:rPr>
              <w:t>) was enacted on Sept. 30, 2011</w:t>
            </w:r>
          </w:p>
        </w:tc>
      </w:tr>
      <w:tr w:rsidR="00D01901" w14:paraId="14DC2E92"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09C927C1" w14:textId="77777777" w:rsidR="00D01901" w:rsidRDefault="00D01901" w:rsidP="009C66DA">
            <w:pPr>
              <w:jc w:val="center"/>
              <w:rPr>
                <w:rFonts w:cs="Arial"/>
              </w:rPr>
            </w:pPr>
            <w:r>
              <w:rPr>
                <w:rFonts w:cs="Arial"/>
              </w:rPr>
              <w:t>8</w:t>
            </w:r>
          </w:p>
        </w:tc>
        <w:tc>
          <w:tcPr>
            <w:tcW w:w="2268" w:type="dxa"/>
            <w:tcBorders>
              <w:top w:val="dotted" w:sz="4" w:space="0" w:color="auto"/>
              <w:left w:val="dotted" w:sz="4" w:space="0" w:color="auto"/>
              <w:bottom w:val="dotted" w:sz="4" w:space="0" w:color="auto"/>
              <w:right w:val="dotted" w:sz="4" w:space="0" w:color="auto"/>
            </w:tcBorders>
            <w:hideMark/>
          </w:tcPr>
          <w:p w14:paraId="0506C247" w14:textId="77777777" w:rsidR="00D01901" w:rsidRDefault="00D01901" w:rsidP="009C66DA">
            <w:pPr>
              <w:rPr>
                <w:rFonts w:cs="Arial"/>
              </w:rPr>
            </w:pPr>
            <w:proofErr w:type="spellStart"/>
            <w:r>
              <w:rPr>
                <w:rFonts w:cs="Arial"/>
              </w:rPr>
              <w:t>PIPEDA</w:t>
            </w:r>
            <w:proofErr w:type="spellEnd"/>
          </w:p>
        </w:tc>
        <w:tc>
          <w:tcPr>
            <w:tcW w:w="5954" w:type="dxa"/>
            <w:tcBorders>
              <w:top w:val="dotted" w:sz="4" w:space="0" w:color="auto"/>
              <w:left w:val="dotted" w:sz="4" w:space="0" w:color="auto"/>
              <w:bottom w:val="dotted" w:sz="4" w:space="0" w:color="auto"/>
              <w:right w:val="dotted" w:sz="4" w:space="0" w:color="auto"/>
            </w:tcBorders>
            <w:hideMark/>
          </w:tcPr>
          <w:p w14:paraId="6F57C2E1" w14:textId="77777777" w:rsidR="00D01901" w:rsidRDefault="00D01901" w:rsidP="009C66DA">
            <w:pPr>
              <w:rPr>
                <w:rFonts w:cs="Arial"/>
              </w:rPr>
            </w:pPr>
            <w:r>
              <w:rPr>
                <w:rFonts w:cs="Arial"/>
              </w:rPr>
              <w:t>Personal Information Protection and Electronic Documents Act, Canada 2018</w:t>
            </w:r>
          </w:p>
        </w:tc>
      </w:tr>
      <w:tr w:rsidR="00D01901" w14:paraId="6B23D040"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5DF36231" w14:textId="77777777" w:rsidR="00D01901" w:rsidRDefault="00D01901" w:rsidP="009C66DA">
            <w:pPr>
              <w:jc w:val="center"/>
              <w:rPr>
                <w:rFonts w:cs="Arial"/>
              </w:rPr>
            </w:pPr>
            <w:r>
              <w:rPr>
                <w:rFonts w:cs="Arial"/>
              </w:rPr>
              <w:t>9</w:t>
            </w:r>
          </w:p>
        </w:tc>
        <w:tc>
          <w:tcPr>
            <w:tcW w:w="2268" w:type="dxa"/>
            <w:tcBorders>
              <w:top w:val="dotted" w:sz="4" w:space="0" w:color="auto"/>
              <w:left w:val="dotted" w:sz="4" w:space="0" w:color="auto"/>
              <w:bottom w:val="dotted" w:sz="4" w:space="0" w:color="auto"/>
              <w:right w:val="dotted" w:sz="4" w:space="0" w:color="auto"/>
            </w:tcBorders>
            <w:hideMark/>
          </w:tcPr>
          <w:p w14:paraId="5D0AD2C2" w14:textId="77777777" w:rsidR="00D01901" w:rsidRDefault="00D01901" w:rsidP="009C66DA">
            <w:pPr>
              <w:rPr>
                <w:rFonts w:eastAsia="Times New Roman" w:cs="Arial"/>
                <w:color w:val="000000"/>
                <w:shd w:val="clear" w:color="auto" w:fill="FFFFFF"/>
              </w:rPr>
            </w:pPr>
            <w:r>
              <w:rPr>
                <w:rFonts w:eastAsia="Times New Roman" w:cs="Arial"/>
                <w:color w:val="000000"/>
                <w:shd w:val="clear" w:color="auto" w:fill="FFFFFF"/>
              </w:rPr>
              <w:t xml:space="preserve">Privacy Act, </w:t>
            </w:r>
            <w:proofErr w:type="spellStart"/>
            <w:r>
              <w:rPr>
                <w:rFonts w:eastAsia="Times New Roman" w:cs="Arial"/>
                <w:color w:val="000000"/>
                <w:shd w:val="clear" w:color="auto" w:fill="FFFFFF"/>
              </w:rPr>
              <w:t>APPs</w:t>
            </w:r>
            <w:proofErr w:type="spellEnd"/>
            <w:r>
              <w:rPr>
                <w:rFonts w:eastAsia="Times New Roman" w:cs="Arial"/>
                <w:color w:val="000000"/>
                <w:shd w:val="clear" w:color="auto" w:fill="FFFFFF"/>
              </w:rPr>
              <w:t xml:space="preserve">, </w:t>
            </w:r>
            <w:proofErr w:type="spellStart"/>
            <w:r>
              <w:rPr>
                <w:rFonts w:eastAsia="Times New Roman" w:cs="Arial"/>
                <w:color w:val="000000"/>
                <w:shd w:val="clear" w:color="auto" w:fill="FFFFFF"/>
              </w:rPr>
              <w:t>CDR</w:t>
            </w:r>
            <w:proofErr w:type="spellEnd"/>
          </w:p>
        </w:tc>
        <w:tc>
          <w:tcPr>
            <w:tcW w:w="5954" w:type="dxa"/>
            <w:tcBorders>
              <w:top w:val="dotted" w:sz="4" w:space="0" w:color="auto"/>
              <w:left w:val="dotted" w:sz="4" w:space="0" w:color="auto"/>
              <w:bottom w:val="dotted" w:sz="4" w:space="0" w:color="auto"/>
              <w:right w:val="dotted" w:sz="4" w:space="0" w:color="auto"/>
            </w:tcBorders>
            <w:hideMark/>
          </w:tcPr>
          <w:p w14:paraId="034437F8" w14:textId="77777777" w:rsidR="00D01901" w:rsidRDefault="00D01901" w:rsidP="009C66DA">
            <w:pPr>
              <w:rPr>
                <w:rFonts w:cs="Arial"/>
                <w:color w:val="000000"/>
                <w:shd w:val="clear" w:color="auto" w:fill="FFFFFF"/>
              </w:rPr>
            </w:pPr>
            <w:r>
              <w:rPr>
                <w:rFonts w:cs="Arial"/>
                <w:color w:val="000000"/>
                <w:shd w:val="clear" w:color="auto" w:fill="FFFFFF"/>
              </w:rPr>
              <w:t>Privacy act Australia including Australian Privacy Principles, Consumer Data Right</w:t>
            </w:r>
          </w:p>
        </w:tc>
      </w:tr>
      <w:tr w:rsidR="00D01901" w14:paraId="6EAE765E"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57F91911" w14:textId="77777777" w:rsidR="00D01901" w:rsidRDefault="00D01901" w:rsidP="009C66DA">
            <w:pPr>
              <w:jc w:val="center"/>
              <w:rPr>
                <w:rFonts w:cs="Arial"/>
              </w:rPr>
            </w:pPr>
            <w:r>
              <w:rPr>
                <w:rFonts w:cs="Arial"/>
              </w:rPr>
              <w:t>10</w:t>
            </w:r>
          </w:p>
        </w:tc>
        <w:tc>
          <w:tcPr>
            <w:tcW w:w="2268" w:type="dxa"/>
            <w:tcBorders>
              <w:top w:val="dotted" w:sz="4" w:space="0" w:color="auto"/>
              <w:left w:val="dotted" w:sz="4" w:space="0" w:color="auto"/>
              <w:bottom w:val="dotted" w:sz="4" w:space="0" w:color="auto"/>
              <w:right w:val="dotted" w:sz="4" w:space="0" w:color="auto"/>
            </w:tcBorders>
            <w:hideMark/>
          </w:tcPr>
          <w:p w14:paraId="0A438EA6" w14:textId="77777777" w:rsidR="00D01901" w:rsidRDefault="00D01901" w:rsidP="009C66DA">
            <w:pPr>
              <w:rPr>
                <w:rFonts w:eastAsia="Times New Roman" w:cs="Arial"/>
                <w:color w:val="000000"/>
                <w:shd w:val="clear" w:color="auto" w:fill="FFFFFF"/>
              </w:rPr>
            </w:pPr>
            <w:proofErr w:type="spellStart"/>
            <w:r>
              <w:rPr>
                <w:rFonts w:eastAsia="Times New Roman" w:cs="Arial"/>
                <w:color w:val="000000"/>
                <w:shd w:val="clear" w:color="auto" w:fill="FFFFFF"/>
              </w:rPr>
              <w:t>HITRUST</w:t>
            </w:r>
            <w:proofErr w:type="spellEnd"/>
          </w:p>
        </w:tc>
        <w:tc>
          <w:tcPr>
            <w:tcW w:w="5954" w:type="dxa"/>
            <w:tcBorders>
              <w:top w:val="dotted" w:sz="4" w:space="0" w:color="auto"/>
              <w:left w:val="dotted" w:sz="4" w:space="0" w:color="auto"/>
              <w:bottom w:val="dotted" w:sz="4" w:space="0" w:color="auto"/>
              <w:right w:val="dotted" w:sz="4" w:space="0" w:color="auto"/>
            </w:tcBorders>
            <w:hideMark/>
          </w:tcPr>
          <w:p w14:paraId="5CC4383D" w14:textId="77777777" w:rsidR="00D01901" w:rsidRDefault="00D01901" w:rsidP="009C66DA">
            <w:pPr>
              <w:rPr>
                <w:rFonts w:cs="Arial"/>
              </w:rPr>
            </w:pPr>
            <w:r>
              <w:rPr>
                <w:rFonts w:cs="Arial"/>
                <w:color w:val="000000"/>
                <w:shd w:val="clear" w:color="auto" w:fill="FFFFFF"/>
              </w:rPr>
              <w:t>Health Information Trust Alliance (CSF, Common Security Framework</w:t>
            </w:r>
            <w:r>
              <w:rPr>
                <w:rFonts w:cs="Arial"/>
              </w:rPr>
              <w:t>)</w:t>
            </w:r>
          </w:p>
        </w:tc>
      </w:tr>
      <w:tr w:rsidR="00D01901" w14:paraId="6D3AC7E2"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35FFD7CE" w14:textId="77777777" w:rsidR="00D01901" w:rsidRDefault="00D01901" w:rsidP="009C66DA">
            <w:pPr>
              <w:spacing w:before="0"/>
              <w:jc w:val="center"/>
              <w:rPr>
                <w:rFonts w:cs="Arial"/>
              </w:rPr>
            </w:pPr>
            <w:r>
              <w:rPr>
                <w:rFonts w:cs="Arial"/>
              </w:rPr>
              <w:t>11</w:t>
            </w:r>
          </w:p>
        </w:tc>
        <w:tc>
          <w:tcPr>
            <w:tcW w:w="2268" w:type="dxa"/>
            <w:tcBorders>
              <w:top w:val="dotted" w:sz="4" w:space="0" w:color="auto"/>
              <w:left w:val="dotted" w:sz="4" w:space="0" w:color="auto"/>
              <w:bottom w:val="dotted" w:sz="4" w:space="0" w:color="auto"/>
              <w:right w:val="dotted" w:sz="4" w:space="0" w:color="auto"/>
            </w:tcBorders>
            <w:hideMark/>
          </w:tcPr>
          <w:p w14:paraId="3306C3CB" w14:textId="77777777" w:rsidR="00D01901" w:rsidRDefault="00D01901" w:rsidP="009C66DA">
            <w:pPr>
              <w:rPr>
                <w:rFonts w:eastAsia="Times New Roman" w:cs="Arial"/>
                <w:color w:val="000000"/>
                <w:shd w:val="clear" w:color="auto" w:fill="FFFFFF"/>
              </w:rPr>
            </w:pPr>
            <w:proofErr w:type="spellStart"/>
            <w:r>
              <w:rPr>
                <w:rFonts w:eastAsia="Times New Roman" w:cs="Arial"/>
                <w:color w:val="000000"/>
                <w:shd w:val="clear" w:color="auto" w:fill="FFFFFF"/>
              </w:rPr>
              <w:t>HIPAA</w:t>
            </w:r>
            <w:proofErr w:type="spellEnd"/>
          </w:p>
        </w:tc>
        <w:tc>
          <w:tcPr>
            <w:tcW w:w="5954" w:type="dxa"/>
            <w:tcBorders>
              <w:top w:val="dotted" w:sz="4" w:space="0" w:color="auto"/>
              <w:left w:val="dotted" w:sz="4" w:space="0" w:color="auto"/>
              <w:bottom w:val="dotted" w:sz="4" w:space="0" w:color="auto"/>
              <w:right w:val="dotted" w:sz="4" w:space="0" w:color="auto"/>
            </w:tcBorders>
            <w:hideMark/>
          </w:tcPr>
          <w:p w14:paraId="259200F0" w14:textId="77777777" w:rsidR="00D01901" w:rsidRDefault="00D01901" w:rsidP="009C66DA">
            <w:r>
              <w:t>Health Insurance Portability and Accountability Act of 1996 (</w:t>
            </w:r>
            <w:proofErr w:type="spellStart"/>
            <w:r>
              <w:t>HIPAA</w:t>
            </w:r>
            <w:proofErr w:type="spellEnd"/>
            <w:r>
              <w:t>), US</w:t>
            </w:r>
          </w:p>
        </w:tc>
      </w:tr>
      <w:tr w:rsidR="00D01901" w14:paraId="1B2C3A67"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03131AFF" w14:textId="77777777" w:rsidR="00D01901" w:rsidRDefault="00D01901" w:rsidP="009C66DA">
            <w:pPr>
              <w:jc w:val="center"/>
              <w:rPr>
                <w:rFonts w:cs="Arial"/>
              </w:rPr>
            </w:pPr>
            <w:r>
              <w:rPr>
                <w:rFonts w:cs="Arial"/>
              </w:rPr>
              <w:t>12</w:t>
            </w:r>
          </w:p>
        </w:tc>
        <w:tc>
          <w:tcPr>
            <w:tcW w:w="2268" w:type="dxa"/>
            <w:tcBorders>
              <w:top w:val="dotted" w:sz="4" w:space="0" w:color="auto"/>
              <w:left w:val="dotted" w:sz="4" w:space="0" w:color="auto"/>
              <w:bottom w:val="dotted" w:sz="4" w:space="0" w:color="auto"/>
              <w:right w:val="dotted" w:sz="4" w:space="0" w:color="auto"/>
            </w:tcBorders>
            <w:hideMark/>
          </w:tcPr>
          <w:p w14:paraId="0EFF5FB6" w14:textId="77777777" w:rsidR="00D01901" w:rsidRDefault="00D01901" w:rsidP="009C66DA">
            <w:pPr>
              <w:rPr>
                <w:rFonts w:cs="Arial"/>
              </w:rPr>
            </w:pPr>
            <w:r>
              <w:rPr>
                <w:rFonts w:cs="Arial"/>
              </w:rPr>
              <w:t xml:space="preserve">PCI </w:t>
            </w:r>
            <w:proofErr w:type="spellStart"/>
            <w:r>
              <w:rPr>
                <w:rFonts w:cs="Arial"/>
              </w:rPr>
              <w:t>DSS</w:t>
            </w:r>
            <w:proofErr w:type="spellEnd"/>
          </w:p>
        </w:tc>
        <w:tc>
          <w:tcPr>
            <w:tcW w:w="5954" w:type="dxa"/>
            <w:tcBorders>
              <w:top w:val="dotted" w:sz="4" w:space="0" w:color="auto"/>
              <w:left w:val="dotted" w:sz="4" w:space="0" w:color="auto"/>
              <w:bottom w:val="dotted" w:sz="4" w:space="0" w:color="auto"/>
              <w:right w:val="dotted" w:sz="4" w:space="0" w:color="auto"/>
            </w:tcBorders>
            <w:hideMark/>
          </w:tcPr>
          <w:p w14:paraId="76079000" w14:textId="77777777" w:rsidR="00D01901" w:rsidRDefault="00D01901" w:rsidP="009C66DA">
            <w:pPr>
              <w:rPr>
                <w:rFonts w:cs="Arial"/>
              </w:rPr>
            </w:pPr>
            <w:r>
              <w:rPr>
                <w:rFonts w:cs="Arial"/>
              </w:rPr>
              <w:t>Payment Card Industry Data Security Standard, May 2018</w:t>
            </w:r>
          </w:p>
        </w:tc>
      </w:tr>
      <w:tr w:rsidR="00D01901" w14:paraId="1B71E4C7"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0AC93233" w14:textId="77777777" w:rsidR="00D01901" w:rsidRDefault="00D01901" w:rsidP="009C66DA">
            <w:pPr>
              <w:jc w:val="center"/>
              <w:rPr>
                <w:rFonts w:cs="Arial"/>
              </w:rPr>
            </w:pPr>
            <w:r>
              <w:rPr>
                <w:rFonts w:cs="Arial"/>
              </w:rPr>
              <w:t>13</w:t>
            </w:r>
          </w:p>
        </w:tc>
        <w:tc>
          <w:tcPr>
            <w:tcW w:w="2268" w:type="dxa"/>
            <w:tcBorders>
              <w:top w:val="dotted" w:sz="4" w:space="0" w:color="auto"/>
              <w:left w:val="dotted" w:sz="4" w:space="0" w:color="auto"/>
              <w:bottom w:val="dotted" w:sz="4" w:space="0" w:color="auto"/>
              <w:right w:val="dotted" w:sz="4" w:space="0" w:color="auto"/>
            </w:tcBorders>
            <w:hideMark/>
          </w:tcPr>
          <w:p w14:paraId="63978B84" w14:textId="77777777" w:rsidR="00D01901" w:rsidRDefault="00D01901" w:rsidP="009C66DA">
            <w:pPr>
              <w:rPr>
                <w:rFonts w:cs="Arial"/>
                <w:color w:val="000000"/>
              </w:rPr>
            </w:pPr>
            <w:proofErr w:type="spellStart"/>
            <w:r>
              <w:rPr>
                <w:rFonts w:eastAsia="Times New Roman" w:cs="Arial"/>
                <w:color w:val="000000"/>
                <w:shd w:val="clear" w:color="auto" w:fill="FFFFFF"/>
              </w:rPr>
              <w:t>CCPA</w:t>
            </w:r>
            <w:proofErr w:type="spellEnd"/>
          </w:p>
        </w:tc>
        <w:tc>
          <w:tcPr>
            <w:tcW w:w="5954" w:type="dxa"/>
            <w:tcBorders>
              <w:top w:val="dotted" w:sz="4" w:space="0" w:color="auto"/>
              <w:left w:val="dotted" w:sz="4" w:space="0" w:color="auto"/>
              <w:bottom w:val="dotted" w:sz="4" w:space="0" w:color="auto"/>
              <w:right w:val="dotted" w:sz="4" w:space="0" w:color="auto"/>
            </w:tcBorders>
            <w:hideMark/>
          </w:tcPr>
          <w:p w14:paraId="47D0419C" w14:textId="77777777" w:rsidR="00D01901" w:rsidRDefault="00D01901" w:rsidP="009C66DA">
            <w:pPr>
              <w:rPr>
                <w:rFonts w:ascii="Times New Roman" w:eastAsia="Times New Roman" w:hAnsi="Times New Roman"/>
                <w:color w:val="000000"/>
              </w:rPr>
            </w:pPr>
            <w:r>
              <w:rPr>
                <w:rFonts w:eastAsia="Times New Roman" w:cs="Arial"/>
                <w:color w:val="000000"/>
                <w:shd w:val="clear" w:color="auto" w:fill="FFFFFF"/>
              </w:rPr>
              <w:t>California Consumer Privacy Act of 2018, Cal. Civ. Code §§ 1798.100 et seq.</w:t>
            </w:r>
          </w:p>
        </w:tc>
      </w:tr>
      <w:tr w:rsidR="00D01901" w:rsidRPr="00DF2F10" w14:paraId="65159DB3" w14:textId="77777777" w:rsidTr="009C66DA">
        <w:tblPrEx>
          <w:tblLook w:val="0000" w:firstRow="0" w:lastRow="0" w:firstColumn="0" w:lastColumn="0" w:noHBand="0" w:noVBand="0"/>
        </w:tblPrEx>
        <w:tc>
          <w:tcPr>
            <w:tcW w:w="1163" w:type="dxa"/>
          </w:tcPr>
          <w:p w14:paraId="7B62575E" w14:textId="77777777" w:rsidR="00D01901" w:rsidRPr="00DF2F10" w:rsidRDefault="00D01901" w:rsidP="009C66DA">
            <w:pPr>
              <w:jc w:val="center"/>
              <w:rPr>
                <w:rFonts w:cs="Arial"/>
              </w:rPr>
            </w:pPr>
            <w:r w:rsidRPr="00DF2F10">
              <w:rPr>
                <w:rFonts w:cs="Arial"/>
              </w:rPr>
              <w:t>1</w:t>
            </w:r>
            <w:r>
              <w:rPr>
                <w:rFonts w:cs="Arial"/>
              </w:rPr>
              <w:t>4</w:t>
            </w:r>
          </w:p>
        </w:tc>
        <w:tc>
          <w:tcPr>
            <w:tcW w:w="2268" w:type="dxa"/>
          </w:tcPr>
          <w:p w14:paraId="06BEB061" w14:textId="77777777" w:rsidR="00D01901" w:rsidRPr="00DF2F10" w:rsidRDefault="00D01901" w:rsidP="009C66DA">
            <w:pPr>
              <w:rPr>
                <w:rFonts w:cs="Arial"/>
              </w:rPr>
            </w:pPr>
            <w:proofErr w:type="spellStart"/>
            <w:r w:rsidRPr="00DF2F10">
              <w:rPr>
                <w:rFonts w:cs="Arial"/>
              </w:rPr>
              <w:t>PDPL</w:t>
            </w:r>
            <w:proofErr w:type="spellEnd"/>
            <w:r w:rsidRPr="00DF2F10">
              <w:rPr>
                <w:rFonts w:cs="Arial"/>
              </w:rPr>
              <w:t xml:space="preserve">, </w:t>
            </w:r>
            <w:proofErr w:type="spellStart"/>
            <w:r w:rsidRPr="00DF2F10">
              <w:rPr>
                <w:rFonts w:cs="Arial"/>
              </w:rPr>
              <w:t>UAR</w:t>
            </w:r>
            <w:proofErr w:type="spellEnd"/>
            <w:r w:rsidRPr="00DF2F10">
              <w:rPr>
                <w:rFonts w:cs="Arial"/>
              </w:rPr>
              <w:t> </w:t>
            </w:r>
          </w:p>
        </w:tc>
        <w:tc>
          <w:tcPr>
            <w:tcW w:w="5954" w:type="dxa"/>
          </w:tcPr>
          <w:p w14:paraId="5C813D32" w14:textId="77777777" w:rsidR="00D01901" w:rsidRPr="00DF2F10" w:rsidRDefault="00D01901" w:rsidP="009C66DA">
            <w:pPr>
              <w:rPr>
                <w:rFonts w:cs="Arial"/>
              </w:rPr>
            </w:pPr>
            <w:r w:rsidRPr="00DF2F10">
              <w:rPr>
                <w:rFonts w:cs="Arial"/>
              </w:rPr>
              <w:t>Decree-Law No. 45 of 2021</w:t>
            </w:r>
          </w:p>
        </w:tc>
      </w:tr>
      <w:tr w:rsidR="00D01901" w:rsidRPr="00DF2F10" w14:paraId="710C3DD6" w14:textId="77777777" w:rsidTr="009C66DA">
        <w:tblPrEx>
          <w:tblLook w:val="0000" w:firstRow="0" w:lastRow="0" w:firstColumn="0" w:lastColumn="0" w:noHBand="0" w:noVBand="0"/>
        </w:tblPrEx>
        <w:tc>
          <w:tcPr>
            <w:tcW w:w="1163" w:type="dxa"/>
          </w:tcPr>
          <w:p w14:paraId="094FC382" w14:textId="77777777" w:rsidR="00D01901" w:rsidRPr="00DF2F10" w:rsidRDefault="00D01901" w:rsidP="009C66DA">
            <w:pPr>
              <w:jc w:val="center"/>
              <w:rPr>
                <w:rFonts w:cs="Arial"/>
              </w:rPr>
            </w:pPr>
            <w:r>
              <w:rPr>
                <w:rFonts w:cs="Arial"/>
              </w:rPr>
              <w:t>15</w:t>
            </w:r>
          </w:p>
        </w:tc>
        <w:tc>
          <w:tcPr>
            <w:tcW w:w="2268" w:type="dxa"/>
          </w:tcPr>
          <w:p w14:paraId="540BFFC8" w14:textId="77777777" w:rsidR="00D01901" w:rsidRPr="00167C48" w:rsidRDefault="00D01901" w:rsidP="009C66DA">
            <w:pPr>
              <w:rPr>
                <w:rFonts w:cs="Arial"/>
              </w:rPr>
            </w:pPr>
            <w:proofErr w:type="spellStart"/>
            <w:r>
              <w:rPr>
                <w:rFonts w:cs="Arial"/>
              </w:rPr>
              <w:t>DPA</w:t>
            </w:r>
            <w:proofErr w:type="spellEnd"/>
            <w:r>
              <w:rPr>
                <w:rFonts w:cs="Arial"/>
              </w:rPr>
              <w:t xml:space="preserve"> Philippines</w:t>
            </w:r>
          </w:p>
        </w:tc>
        <w:tc>
          <w:tcPr>
            <w:tcW w:w="5954" w:type="dxa"/>
          </w:tcPr>
          <w:p w14:paraId="6B608647" w14:textId="77777777" w:rsidR="00D01901" w:rsidRPr="00DF2F10" w:rsidRDefault="00D01901" w:rsidP="009C66DA">
            <w:pPr>
              <w:rPr>
                <w:rFonts w:cs="Arial"/>
              </w:rPr>
            </w:pPr>
            <w:r w:rsidRPr="00167C48">
              <w:rPr>
                <w:rFonts w:cs="Arial"/>
              </w:rPr>
              <w:t>Republic Act 10173</w:t>
            </w:r>
            <w:r>
              <w:rPr>
                <w:rFonts w:cs="Arial"/>
              </w:rPr>
              <w:t xml:space="preserve">, </w:t>
            </w:r>
            <w:r w:rsidRPr="00167C48">
              <w:rPr>
                <w:rFonts w:cs="Arial"/>
              </w:rPr>
              <w:t>Data privacy Act 2012</w:t>
            </w:r>
          </w:p>
        </w:tc>
      </w:tr>
      <w:tr w:rsidR="00D01901" w:rsidRPr="00D3376D" w14:paraId="05A074DE" w14:textId="77777777" w:rsidTr="009C66DA">
        <w:tblPrEx>
          <w:tblLook w:val="0000" w:firstRow="0" w:lastRow="0" w:firstColumn="0" w:lastColumn="0" w:noHBand="0" w:noVBand="0"/>
        </w:tblPrEx>
        <w:trPr>
          <w:trHeight w:val="1071"/>
        </w:trPr>
        <w:tc>
          <w:tcPr>
            <w:tcW w:w="1163" w:type="dxa"/>
            <w:tcBorders>
              <w:top w:val="dotted" w:sz="4" w:space="0" w:color="auto"/>
              <w:left w:val="dotted" w:sz="4" w:space="0" w:color="auto"/>
              <w:bottom w:val="dotted" w:sz="4" w:space="0" w:color="auto"/>
              <w:right w:val="dotted" w:sz="4" w:space="0" w:color="auto"/>
            </w:tcBorders>
          </w:tcPr>
          <w:p w14:paraId="7DAD383E" w14:textId="77777777" w:rsidR="00D01901" w:rsidRPr="00D3376D" w:rsidRDefault="00D01901" w:rsidP="00D01901">
            <w:pPr>
              <w:jc w:val="center"/>
              <w:rPr>
                <w:rFonts w:cs="Arial"/>
              </w:rPr>
            </w:pPr>
            <w:r>
              <w:rPr>
                <w:rFonts w:cs="Arial"/>
              </w:rPr>
              <w:t>16</w:t>
            </w:r>
          </w:p>
        </w:tc>
        <w:tc>
          <w:tcPr>
            <w:tcW w:w="2268" w:type="dxa"/>
            <w:tcBorders>
              <w:top w:val="dotted" w:sz="4" w:space="0" w:color="auto"/>
              <w:left w:val="dotted" w:sz="4" w:space="0" w:color="auto"/>
              <w:bottom w:val="dotted" w:sz="4" w:space="0" w:color="auto"/>
              <w:right w:val="dotted" w:sz="4" w:space="0" w:color="auto"/>
            </w:tcBorders>
          </w:tcPr>
          <w:p w14:paraId="7953AC50" w14:textId="77777777" w:rsidR="00D01901" w:rsidRPr="00D3376D" w:rsidRDefault="00D01901" w:rsidP="00D01901">
            <w:pPr>
              <w:rPr>
                <w:rFonts w:cs="Arial"/>
              </w:rPr>
            </w:pPr>
            <w:proofErr w:type="spellStart"/>
            <w:r>
              <w:rPr>
                <w:rFonts w:cs="Arial"/>
              </w:rPr>
              <w:t>PIPL</w:t>
            </w:r>
            <w:proofErr w:type="spellEnd"/>
          </w:p>
        </w:tc>
        <w:tc>
          <w:tcPr>
            <w:tcW w:w="5954" w:type="dxa"/>
            <w:tcBorders>
              <w:top w:val="dotted" w:sz="4" w:space="0" w:color="auto"/>
              <w:left w:val="dotted" w:sz="4" w:space="0" w:color="auto"/>
              <w:bottom w:val="dotted" w:sz="4" w:space="0" w:color="auto"/>
              <w:right w:val="dotted" w:sz="4" w:space="0" w:color="auto"/>
            </w:tcBorders>
          </w:tcPr>
          <w:p w14:paraId="1A067AC4" w14:textId="77777777" w:rsidR="00D01901" w:rsidRPr="00EB4879" w:rsidRDefault="00D01901" w:rsidP="00D01901">
            <w:pPr>
              <w:rPr>
                <w:rFonts w:cs="Arial"/>
                <w:color w:val="000000"/>
              </w:rPr>
            </w:pPr>
            <w:r w:rsidRPr="001B2A0A">
              <w:rPr>
                <w:rFonts w:cs="Arial"/>
                <w:color w:val="000000"/>
                <w:lang w:val="en-GB"/>
              </w:rPr>
              <w:t>Personal Information Protection Law of the People’s Republic of China and related laws and regulations</w:t>
            </w:r>
          </w:p>
        </w:tc>
      </w:tr>
      <w:tr w:rsidR="00D01901" w:rsidRPr="00D3376D" w14:paraId="15411A54" w14:textId="77777777" w:rsidTr="009C66DA">
        <w:tblPrEx>
          <w:tblLook w:val="0000" w:firstRow="0" w:lastRow="0" w:firstColumn="0" w:lastColumn="0" w:noHBand="0" w:noVBand="0"/>
        </w:tblPrEx>
        <w:trPr>
          <w:trHeight w:val="1071"/>
        </w:trPr>
        <w:tc>
          <w:tcPr>
            <w:tcW w:w="1163" w:type="dxa"/>
            <w:tcBorders>
              <w:top w:val="dotted" w:sz="4" w:space="0" w:color="auto"/>
              <w:left w:val="dotted" w:sz="4" w:space="0" w:color="auto"/>
              <w:bottom w:val="dotted" w:sz="4" w:space="0" w:color="auto"/>
              <w:right w:val="dotted" w:sz="4" w:space="0" w:color="auto"/>
            </w:tcBorders>
          </w:tcPr>
          <w:p w14:paraId="77B01CF2" w14:textId="77777777" w:rsidR="00D01901" w:rsidRDefault="00D01901" w:rsidP="00D01901">
            <w:pPr>
              <w:jc w:val="center"/>
              <w:rPr>
                <w:rFonts w:cs="Arial"/>
              </w:rPr>
            </w:pPr>
            <w:r>
              <w:rPr>
                <w:rFonts w:cs="Arial"/>
              </w:rPr>
              <w:lastRenderedPageBreak/>
              <w:t>17</w:t>
            </w:r>
          </w:p>
        </w:tc>
        <w:tc>
          <w:tcPr>
            <w:tcW w:w="2268" w:type="dxa"/>
            <w:tcBorders>
              <w:top w:val="dotted" w:sz="4" w:space="0" w:color="auto"/>
              <w:left w:val="dotted" w:sz="4" w:space="0" w:color="auto"/>
              <w:bottom w:val="dotted" w:sz="4" w:space="0" w:color="auto"/>
              <w:right w:val="dotted" w:sz="4" w:space="0" w:color="auto"/>
            </w:tcBorders>
          </w:tcPr>
          <w:p w14:paraId="3A5367E0" w14:textId="77777777" w:rsidR="00D01901" w:rsidRPr="00381625" w:rsidRDefault="00D01901" w:rsidP="00D01901">
            <w:pPr>
              <w:rPr>
                <w:rFonts w:cs="Arial"/>
              </w:rPr>
            </w:pPr>
            <w:proofErr w:type="spellStart"/>
            <w:r>
              <w:rPr>
                <w:rFonts w:cs="Arial"/>
              </w:rPr>
              <w:t>PDPA</w:t>
            </w:r>
            <w:proofErr w:type="spellEnd"/>
            <w:r>
              <w:rPr>
                <w:rFonts w:cs="Arial"/>
              </w:rPr>
              <w:t xml:space="preserve"> Malaysia </w:t>
            </w:r>
          </w:p>
        </w:tc>
        <w:tc>
          <w:tcPr>
            <w:tcW w:w="5954" w:type="dxa"/>
            <w:tcBorders>
              <w:top w:val="dotted" w:sz="4" w:space="0" w:color="auto"/>
              <w:left w:val="dotted" w:sz="4" w:space="0" w:color="auto"/>
              <w:bottom w:val="dotted" w:sz="4" w:space="0" w:color="auto"/>
              <w:right w:val="dotted" w:sz="4" w:space="0" w:color="auto"/>
            </w:tcBorders>
          </w:tcPr>
          <w:p w14:paraId="2CC4CEDF" w14:textId="77777777" w:rsidR="00D01901" w:rsidRPr="00381625" w:rsidRDefault="00D01901" w:rsidP="00D01901">
            <w:pPr>
              <w:rPr>
                <w:rFonts w:cs="Arial"/>
              </w:rPr>
            </w:pPr>
            <w:r>
              <w:rPr>
                <w:rFonts w:cs="Arial"/>
              </w:rPr>
              <w:t>Personal Data Protection Act 2010, Malaysia</w:t>
            </w:r>
          </w:p>
        </w:tc>
      </w:tr>
      <w:tr w:rsidR="00D01901" w14:paraId="3628CCD5" w14:textId="77777777" w:rsidTr="009C66DA">
        <w:tc>
          <w:tcPr>
            <w:tcW w:w="1163" w:type="dxa"/>
            <w:tcBorders>
              <w:top w:val="dotted" w:sz="4" w:space="0" w:color="auto"/>
              <w:left w:val="dotted" w:sz="4" w:space="0" w:color="auto"/>
              <w:bottom w:val="dotted" w:sz="4" w:space="0" w:color="auto"/>
              <w:right w:val="dotted" w:sz="4" w:space="0" w:color="auto"/>
            </w:tcBorders>
          </w:tcPr>
          <w:p w14:paraId="7D9BCFC5" w14:textId="77777777" w:rsidR="00D01901" w:rsidRDefault="00D01901" w:rsidP="009C66DA">
            <w:pPr>
              <w:jc w:val="center"/>
              <w:rPr>
                <w:rFonts w:cs="Arial"/>
              </w:rPr>
            </w:pPr>
            <w:r>
              <w:rPr>
                <w:rFonts w:cs="Arial"/>
              </w:rPr>
              <w:t>18</w:t>
            </w:r>
          </w:p>
        </w:tc>
        <w:tc>
          <w:tcPr>
            <w:tcW w:w="2268" w:type="dxa"/>
            <w:tcBorders>
              <w:top w:val="dotted" w:sz="4" w:space="0" w:color="auto"/>
              <w:left w:val="dotted" w:sz="4" w:space="0" w:color="auto"/>
              <w:bottom w:val="dotted" w:sz="4" w:space="0" w:color="auto"/>
              <w:right w:val="dotted" w:sz="4" w:space="0" w:color="auto"/>
            </w:tcBorders>
          </w:tcPr>
          <w:p w14:paraId="5D7EAECD" w14:textId="77777777" w:rsidR="00D01901" w:rsidRDefault="00D01901" w:rsidP="009C66DA">
            <w:pPr>
              <w:rPr>
                <w:rFonts w:cs="Arial"/>
              </w:rPr>
            </w:pPr>
            <w:proofErr w:type="spellStart"/>
            <w:r>
              <w:rPr>
                <w:rFonts w:cs="Arial"/>
              </w:rPr>
              <w:t>TISAX</w:t>
            </w:r>
            <w:proofErr w:type="spellEnd"/>
          </w:p>
        </w:tc>
        <w:tc>
          <w:tcPr>
            <w:tcW w:w="5954" w:type="dxa"/>
            <w:tcBorders>
              <w:top w:val="dotted" w:sz="4" w:space="0" w:color="auto"/>
              <w:left w:val="dotted" w:sz="4" w:space="0" w:color="auto"/>
              <w:bottom w:val="dotted" w:sz="4" w:space="0" w:color="auto"/>
              <w:right w:val="dotted" w:sz="4" w:space="0" w:color="auto"/>
            </w:tcBorders>
          </w:tcPr>
          <w:p w14:paraId="6004E096" w14:textId="77777777" w:rsidR="00D01901" w:rsidRDefault="00D01901" w:rsidP="009C66DA">
            <w:pPr>
              <w:rPr>
                <w:rFonts w:cs="Arial"/>
              </w:rPr>
            </w:pPr>
            <w:r w:rsidRPr="003A3362">
              <w:rPr>
                <w:rFonts w:cs="Arial"/>
              </w:rPr>
              <w:t>Trusted information security assessment exchange</w:t>
            </w:r>
          </w:p>
        </w:tc>
      </w:tr>
      <w:tr w:rsidR="00D01901" w14:paraId="5CB0D4D4"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5646E843" w14:textId="77777777" w:rsidR="00D01901" w:rsidRDefault="00D01901" w:rsidP="00D01901">
            <w:pPr>
              <w:jc w:val="center"/>
              <w:rPr>
                <w:rFonts w:cs="Arial"/>
              </w:rPr>
            </w:pPr>
            <w:r>
              <w:rPr>
                <w:rFonts w:cs="Arial"/>
              </w:rPr>
              <w:t>19</w:t>
            </w:r>
          </w:p>
        </w:tc>
        <w:tc>
          <w:tcPr>
            <w:tcW w:w="2268" w:type="dxa"/>
            <w:tcBorders>
              <w:top w:val="dotted" w:sz="4" w:space="0" w:color="auto"/>
              <w:left w:val="dotted" w:sz="4" w:space="0" w:color="auto"/>
              <w:bottom w:val="dotted" w:sz="4" w:space="0" w:color="auto"/>
              <w:right w:val="dotted" w:sz="4" w:space="0" w:color="auto"/>
            </w:tcBorders>
            <w:hideMark/>
          </w:tcPr>
          <w:p w14:paraId="794926DB" w14:textId="77777777" w:rsidR="00D01901" w:rsidRDefault="00D01901" w:rsidP="00D01901">
            <w:pPr>
              <w:rPr>
                <w:rFonts w:cs="Arial"/>
                <w:lang w:val="de-DE"/>
              </w:rPr>
            </w:pPr>
            <w:r>
              <w:rPr>
                <w:rFonts w:cs="Arial"/>
              </w:rPr>
              <w:t>BS10012: 2017</w:t>
            </w:r>
          </w:p>
        </w:tc>
        <w:tc>
          <w:tcPr>
            <w:tcW w:w="5954" w:type="dxa"/>
            <w:tcBorders>
              <w:top w:val="dotted" w:sz="4" w:space="0" w:color="auto"/>
              <w:left w:val="dotted" w:sz="4" w:space="0" w:color="auto"/>
              <w:bottom w:val="dotted" w:sz="4" w:space="0" w:color="auto"/>
              <w:right w:val="dotted" w:sz="4" w:space="0" w:color="auto"/>
            </w:tcBorders>
          </w:tcPr>
          <w:p w14:paraId="06649B92" w14:textId="77777777" w:rsidR="00D01901" w:rsidRDefault="00D01901" w:rsidP="00D01901">
            <w:pPr>
              <w:rPr>
                <w:rFonts w:cs="Arial"/>
              </w:rPr>
            </w:pPr>
            <w:r>
              <w:rPr>
                <w:rFonts w:cs="Arial"/>
              </w:rPr>
              <w:t>British Standard Personal Information Management System </w:t>
            </w:r>
          </w:p>
        </w:tc>
      </w:tr>
      <w:tr w:rsidR="00D01901" w14:paraId="578FDF6E"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06E1A9FA" w14:textId="77777777" w:rsidR="00D01901" w:rsidRDefault="00D01901" w:rsidP="009C66DA">
            <w:pPr>
              <w:jc w:val="center"/>
              <w:rPr>
                <w:rFonts w:cs="Arial"/>
              </w:rPr>
            </w:pPr>
            <w:r>
              <w:rPr>
                <w:rFonts w:cs="Arial"/>
              </w:rPr>
              <w:t>20</w:t>
            </w:r>
          </w:p>
        </w:tc>
        <w:tc>
          <w:tcPr>
            <w:tcW w:w="2268" w:type="dxa"/>
            <w:tcBorders>
              <w:top w:val="dotted" w:sz="4" w:space="0" w:color="auto"/>
              <w:left w:val="dotted" w:sz="4" w:space="0" w:color="auto"/>
              <w:bottom w:val="dotted" w:sz="4" w:space="0" w:color="auto"/>
              <w:right w:val="dotted" w:sz="4" w:space="0" w:color="auto"/>
            </w:tcBorders>
          </w:tcPr>
          <w:p w14:paraId="1A4290F2" w14:textId="77777777" w:rsidR="00D01901" w:rsidRDefault="00D01901" w:rsidP="009C66DA">
            <w:pPr>
              <w:rPr>
                <w:rFonts w:cs="Arial"/>
              </w:rPr>
            </w:pPr>
          </w:p>
        </w:tc>
        <w:tc>
          <w:tcPr>
            <w:tcW w:w="5954" w:type="dxa"/>
            <w:tcBorders>
              <w:top w:val="dotted" w:sz="4" w:space="0" w:color="auto"/>
              <w:left w:val="dotted" w:sz="4" w:space="0" w:color="auto"/>
              <w:bottom w:val="dotted" w:sz="4" w:space="0" w:color="auto"/>
              <w:right w:val="dotted" w:sz="4" w:space="0" w:color="auto"/>
            </w:tcBorders>
            <w:hideMark/>
          </w:tcPr>
          <w:p w14:paraId="06BF6571" w14:textId="77777777" w:rsidR="00D01901" w:rsidRDefault="00D01901" w:rsidP="009C66DA">
            <w:pPr>
              <w:rPr>
                <w:rFonts w:cs="Arial"/>
                <w:color w:val="000000"/>
              </w:rPr>
            </w:pPr>
            <w:r>
              <w:rPr>
                <w:rFonts w:cs="Arial"/>
                <w:color w:val="000000"/>
              </w:rPr>
              <w:t>Vietnamese laws on Privacy:</w:t>
            </w:r>
          </w:p>
          <w:p w14:paraId="77A34523" w14:textId="77777777" w:rsidR="00D01901" w:rsidRDefault="00D01901" w:rsidP="009C66DA">
            <w:pPr>
              <w:rPr>
                <w:rFonts w:cs="Arial"/>
                <w:color w:val="000000"/>
              </w:rPr>
            </w:pPr>
            <w:r>
              <w:rPr>
                <w:rFonts w:cs="Arial"/>
                <w:color w:val="000000"/>
              </w:rPr>
              <w:t>- Article 21 of the 2013 Constitution</w:t>
            </w:r>
          </w:p>
          <w:p w14:paraId="4DA04C8B" w14:textId="77777777" w:rsidR="00D01901" w:rsidRDefault="00D01901" w:rsidP="009C66DA">
            <w:pPr>
              <w:rPr>
                <w:rFonts w:cs="Arial"/>
                <w:color w:val="000000"/>
              </w:rPr>
            </w:pPr>
            <w:r>
              <w:rPr>
                <w:rFonts w:cs="Arial"/>
                <w:color w:val="000000"/>
              </w:rPr>
              <w:t>- Article 38 of the Civil Code 2015</w:t>
            </w:r>
          </w:p>
          <w:p w14:paraId="19A56204" w14:textId="77777777" w:rsidR="00D01901" w:rsidRDefault="00D01901" w:rsidP="009C66DA">
            <w:pPr>
              <w:rPr>
                <w:rFonts w:cs="Arial"/>
                <w:color w:val="000000"/>
              </w:rPr>
            </w:pPr>
            <w:r>
              <w:rPr>
                <w:rFonts w:cs="Arial"/>
                <w:color w:val="000000"/>
              </w:rPr>
              <w:t>- Article 125 of the Penal Code</w:t>
            </w:r>
          </w:p>
          <w:p w14:paraId="78ADEE0B" w14:textId="77777777" w:rsidR="00D01901" w:rsidRDefault="00D01901" w:rsidP="009C66DA">
            <w:pPr>
              <w:rPr>
                <w:rFonts w:cs="Arial"/>
                <w:color w:val="000000"/>
              </w:rPr>
            </w:pPr>
            <w:r>
              <w:rPr>
                <w:rFonts w:cs="Arial"/>
                <w:color w:val="000000"/>
              </w:rPr>
              <w:t>- Clause 2 of Article 19 of the Labor Code</w:t>
            </w:r>
          </w:p>
          <w:p w14:paraId="43921DD9" w14:textId="14148345" w:rsidR="00D01901" w:rsidRDefault="00D01901" w:rsidP="009C66DA">
            <w:pPr>
              <w:rPr>
                <w:rFonts w:cs="Arial"/>
                <w:color w:val="000000"/>
              </w:rPr>
            </w:pPr>
            <w:r w:rsidRPr="00AC0AF8">
              <w:rPr>
                <w:rFonts w:cs="Arial"/>
                <w:color w:val="000000"/>
              </w:rPr>
              <w:t xml:space="preserve">Decree of the Vietnamese Government: </w:t>
            </w:r>
            <w:r w:rsidRPr="00AC0AF8">
              <w:rPr>
                <w:rFonts w:cs="Arial"/>
                <w:color w:val="000000"/>
              </w:rPr>
              <w:br/>
            </w:r>
            <w:proofErr w:type="spellStart"/>
            <w:r w:rsidRPr="00AC0AF8">
              <w:rPr>
                <w:rFonts w:cs="Arial"/>
                <w:color w:val="000000"/>
              </w:rPr>
              <w:t>Nghị</w:t>
            </w:r>
            <w:proofErr w:type="spellEnd"/>
            <w:r w:rsidRPr="00AC0AF8">
              <w:rPr>
                <w:rFonts w:cs="Arial"/>
                <w:color w:val="000000"/>
              </w:rPr>
              <w:t xml:space="preserve"> </w:t>
            </w:r>
            <w:proofErr w:type="spellStart"/>
            <w:r w:rsidRPr="00AC0AF8">
              <w:rPr>
                <w:rFonts w:cs="Arial"/>
                <w:color w:val="000000"/>
              </w:rPr>
              <w:t>Định</w:t>
            </w:r>
            <w:proofErr w:type="spellEnd"/>
            <w:r w:rsidRPr="00AC0AF8">
              <w:rPr>
                <w:rFonts w:cs="Arial"/>
                <w:color w:val="000000"/>
              </w:rPr>
              <w:t xml:space="preserve"> </w:t>
            </w:r>
            <w:proofErr w:type="spellStart"/>
            <w:r w:rsidRPr="00AC0AF8">
              <w:rPr>
                <w:rFonts w:cs="Arial"/>
                <w:color w:val="000000"/>
              </w:rPr>
              <w:t>Quy</w:t>
            </w:r>
            <w:proofErr w:type="spellEnd"/>
            <w:r w:rsidRPr="00AC0AF8">
              <w:rPr>
                <w:rFonts w:cs="Arial"/>
                <w:color w:val="000000"/>
              </w:rPr>
              <w:t xml:space="preserve"> </w:t>
            </w:r>
            <w:proofErr w:type="spellStart"/>
            <w:r w:rsidRPr="00AC0AF8">
              <w:rPr>
                <w:rFonts w:cs="Arial"/>
                <w:color w:val="000000"/>
              </w:rPr>
              <w:t>Định</w:t>
            </w:r>
            <w:proofErr w:type="spellEnd"/>
            <w:r w:rsidRPr="00AC0AF8">
              <w:rPr>
                <w:rFonts w:cs="Arial"/>
                <w:color w:val="000000"/>
              </w:rPr>
              <w:t xml:space="preserve"> </w:t>
            </w:r>
            <w:proofErr w:type="spellStart"/>
            <w:r w:rsidRPr="00AC0AF8">
              <w:rPr>
                <w:rFonts w:cs="Arial"/>
                <w:color w:val="000000"/>
              </w:rPr>
              <w:t>Về</w:t>
            </w:r>
            <w:proofErr w:type="spellEnd"/>
            <w:r w:rsidRPr="00AC0AF8">
              <w:rPr>
                <w:rFonts w:cs="Arial"/>
                <w:color w:val="000000"/>
              </w:rPr>
              <w:t xml:space="preserve"> </w:t>
            </w:r>
            <w:proofErr w:type="spellStart"/>
            <w:r w:rsidRPr="00AC0AF8">
              <w:rPr>
                <w:rFonts w:cs="Arial"/>
                <w:color w:val="000000"/>
              </w:rPr>
              <w:t>Bảo</w:t>
            </w:r>
            <w:proofErr w:type="spellEnd"/>
            <w:r w:rsidRPr="00AC0AF8">
              <w:rPr>
                <w:rFonts w:cs="Arial"/>
                <w:color w:val="000000"/>
              </w:rPr>
              <w:t xml:space="preserve"> </w:t>
            </w:r>
            <w:proofErr w:type="spellStart"/>
            <w:r w:rsidRPr="00AC0AF8">
              <w:rPr>
                <w:rFonts w:cs="Arial"/>
                <w:color w:val="000000"/>
              </w:rPr>
              <w:t>Vệ</w:t>
            </w:r>
            <w:proofErr w:type="spellEnd"/>
            <w:r w:rsidRPr="00AC0AF8">
              <w:rPr>
                <w:rFonts w:cs="Arial"/>
                <w:color w:val="000000"/>
              </w:rPr>
              <w:t xml:space="preserve"> </w:t>
            </w:r>
            <w:proofErr w:type="spellStart"/>
            <w:r w:rsidRPr="00AC0AF8">
              <w:rPr>
                <w:rFonts w:cs="Arial"/>
                <w:color w:val="000000"/>
              </w:rPr>
              <w:t>Dữ</w:t>
            </w:r>
            <w:proofErr w:type="spellEnd"/>
            <w:r w:rsidRPr="00AC0AF8">
              <w:rPr>
                <w:rFonts w:cs="Arial"/>
                <w:color w:val="000000"/>
              </w:rPr>
              <w:t xml:space="preserve"> </w:t>
            </w:r>
            <w:proofErr w:type="spellStart"/>
            <w:r w:rsidRPr="00AC0AF8">
              <w:rPr>
                <w:rFonts w:cs="Arial"/>
                <w:color w:val="000000"/>
              </w:rPr>
              <w:t>Liệu</w:t>
            </w:r>
            <w:proofErr w:type="spellEnd"/>
            <w:r w:rsidRPr="00AC0AF8">
              <w:rPr>
                <w:rFonts w:cs="Arial"/>
                <w:color w:val="000000"/>
              </w:rPr>
              <w:t xml:space="preserve"> </w:t>
            </w:r>
            <w:proofErr w:type="spellStart"/>
            <w:r w:rsidRPr="00AC0AF8">
              <w:rPr>
                <w:rFonts w:cs="Arial"/>
                <w:color w:val="000000"/>
              </w:rPr>
              <w:t>Cá</w:t>
            </w:r>
            <w:proofErr w:type="spellEnd"/>
            <w:r w:rsidRPr="00AC0AF8">
              <w:rPr>
                <w:rFonts w:cs="Arial"/>
                <w:color w:val="000000"/>
              </w:rPr>
              <w:t xml:space="preserve"> </w:t>
            </w:r>
            <w:proofErr w:type="spellStart"/>
            <w:r w:rsidRPr="00AC0AF8">
              <w:rPr>
                <w:rFonts w:cs="Arial"/>
                <w:color w:val="000000"/>
              </w:rPr>
              <w:t>Nhân</w:t>
            </w:r>
            <w:proofErr w:type="spellEnd"/>
            <w:r>
              <w:rPr>
                <w:rFonts w:cs="Arial"/>
                <w:color w:val="000000"/>
              </w:rPr>
              <w:t xml:space="preserve">                    </w:t>
            </w:r>
            <w:r w:rsidRPr="0039749C">
              <w:rPr>
                <w:rFonts w:cs="Arial"/>
                <w:color w:val="000000"/>
                <w:highlight w:val="yellow"/>
              </w:rPr>
              <w:t>Still not in force</w:t>
            </w:r>
          </w:p>
        </w:tc>
      </w:tr>
      <w:tr w:rsidR="00D01901" w14:paraId="156A1B88"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457B5162" w14:textId="77777777" w:rsidR="00D01901" w:rsidRDefault="00D01901" w:rsidP="009C66DA">
            <w:pPr>
              <w:jc w:val="center"/>
              <w:rPr>
                <w:rFonts w:cs="Arial"/>
              </w:rPr>
            </w:pPr>
            <w:r>
              <w:rPr>
                <w:rFonts w:cs="Arial"/>
              </w:rPr>
              <w:t>21</w:t>
            </w:r>
          </w:p>
        </w:tc>
        <w:tc>
          <w:tcPr>
            <w:tcW w:w="2268" w:type="dxa"/>
            <w:tcBorders>
              <w:top w:val="dotted" w:sz="4" w:space="0" w:color="auto"/>
              <w:left w:val="dotted" w:sz="4" w:space="0" w:color="auto"/>
              <w:bottom w:val="dotted" w:sz="4" w:space="0" w:color="auto"/>
              <w:right w:val="dotted" w:sz="4" w:space="0" w:color="auto"/>
            </w:tcBorders>
            <w:hideMark/>
          </w:tcPr>
          <w:p w14:paraId="26EDEEF3" w14:textId="77777777" w:rsidR="00D01901" w:rsidRDefault="00D01901" w:rsidP="009C66DA">
            <w:pPr>
              <w:rPr>
                <w:rFonts w:cs="Arial"/>
              </w:rPr>
            </w:pPr>
            <w:proofErr w:type="spellStart"/>
            <w:r>
              <w:rPr>
                <w:rFonts w:cs="Arial"/>
              </w:rPr>
              <w:t>FPT</w:t>
            </w:r>
            <w:proofErr w:type="spellEnd"/>
            <w:r>
              <w:rPr>
                <w:rFonts w:cs="Arial"/>
              </w:rPr>
              <w:t xml:space="preserve"> Software Personal Data Protection Handbook</w:t>
            </w:r>
          </w:p>
        </w:tc>
        <w:tc>
          <w:tcPr>
            <w:tcW w:w="5954" w:type="dxa"/>
            <w:tcBorders>
              <w:top w:val="dotted" w:sz="4" w:space="0" w:color="auto"/>
              <w:left w:val="dotted" w:sz="4" w:space="0" w:color="auto"/>
              <w:bottom w:val="dotted" w:sz="4" w:space="0" w:color="auto"/>
              <w:right w:val="dotted" w:sz="4" w:space="0" w:color="auto"/>
            </w:tcBorders>
            <w:hideMark/>
          </w:tcPr>
          <w:p w14:paraId="10F4ABA9" w14:textId="77777777" w:rsidR="00D01901" w:rsidRDefault="00D01901" w:rsidP="009C66DA">
            <w:pPr>
              <w:rPr>
                <w:rFonts w:cs="Arial"/>
                <w:color w:val="000000"/>
              </w:rPr>
            </w:pPr>
            <w:proofErr w:type="spellStart"/>
            <w:r>
              <w:rPr>
                <w:rFonts w:cs="Arial"/>
                <w:color w:val="000000"/>
              </w:rPr>
              <w:t>PDP</w:t>
            </w:r>
            <w:proofErr w:type="spellEnd"/>
            <w:r>
              <w:rPr>
                <w:rFonts w:cs="Arial"/>
                <w:color w:val="000000"/>
              </w:rPr>
              <w:t>_ Handbook_Version_V3.3</w:t>
            </w:r>
          </w:p>
        </w:tc>
      </w:tr>
    </w:tbl>
    <w:p w14:paraId="797F7416" w14:textId="7E0CEEA0" w:rsidR="007770A2" w:rsidRDefault="0080273F" w:rsidP="0080273F">
      <w:pPr>
        <w:spacing w:before="0" w:line="240" w:lineRule="auto"/>
      </w:pPr>
      <w:r>
        <w:br w:type="page"/>
      </w:r>
    </w:p>
    <w:p w14:paraId="26A1521D" w14:textId="058D43F3" w:rsidR="0080273F" w:rsidRPr="0080273F" w:rsidRDefault="0080273F" w:rsidP="0080273F">
      <w:pPr>
        <w:pStyle w:val="Heading1"/>
        <w:numPr>
          <w:ilvl w:val="0"/>
          <w:numId w:val="0"/>
        </w:numPr>
        <w:ind w:left="432" w:hanging="432"/>
        <w:rPr>
          <w:szCs w:val="24"/>
        </w:rPr>
      </w:pPr>
      <w:bookmarkStart w:id="12" w:name="_Toc116390343"/>
      <w:bookmarkStart w:id="13" w:name="_Toc117243218"/>
      <w:r w:rsidRPr="0080273F">
        <w:rPr>
          <w:szCs w:val="24"/>
        </w:rPr>
        <w:lastRenderedPageBreak/>
        <w:t>5</w:t>
      </w:r>
      <w:r w:rsidRPr="0080273F">
        <w:rPr>
          <w:szCs w:val="24"/>
        </w:rPr>
        <w:tab/>
      </w:r>
      <w:bookmarkEnd w:id="12"/>
      <w:bookmarkEnd w:id="13"/>
      <w:r w:rsidR="00D92780">
        <w:rPr>
          <w:szCs w:val="24"/>
        </w:rPr>
        <w:t>DATA PROTECTION LAW, VIETNAM, OVERVIEW</w:t>
      </w:r>
    </w:p>
    <w:p w14:paraId="15D7DAE2" w14:textId="77777777" w:rsidR="0080273F" w:rsidRPr="00784236" w:rsidRDefault="0080273F" w:rsidP="00C4677C">
      <w:pPr>
        <w:pStyle w:val="BodyText"/>
        <w:jc w:val="both"/>
      </w:pPr>
      <w:r w:rsidRPr="00784236">
        <w:rPr>
          <w:rFonts w:hint="cs"/>
        </w:rPr>
        <w:t xml:space="preserve">There is </w:t>
      </w:r>
      <w:r>
        <w:t xml:space="preserve">no single </w:t>
      </w:r>
      <w:r w:rsidRPr="00784236">
        <w:rPr>
          <w:rFonts w:hint="cs"/>
        </w:rPr>
        <w:t xml:space="preserve">data protection law in Vietnam. </w:t>
      </w:r>
      <w:r>
        <w:t>R</w:t>
      </w:r>
      <w:r w:rsidRPr="00784236">
        <w:rPr>
          <w:rFonts w:hint="cs"/>
        </w:rPr>
        <w:t xml:space="preserve">egulations on data protection and privacy can be found in various legal instruments. The right of privacy and right of reputation, dignity and </w:t>
      </w:r>
      <w:proofErr w:type="spellStart"/>
      <w:r w:rsidRPr="00784236">
        <w:rPr>
          <w:rFonts w:hint="cs"/>
        </w:rPr>
        <w:t>honour</w:t>
      </w:r>
      <w:proofErr w:type="spellEnd"/>
      <w:r w:rsidRPr="00784236">
        <w:rPr>
          <w:rFonts w:hint="cs"/>
        </w:rPr>
        <w:t xml:space="preserve"> and fundamental principles of such rights are currently provided for in Constitution 2013 (“</w:t>
      </w:r>
      <w:r w:rsidRPr="00784236">
        <w:rPr>
          <w:rFonts w:hint="cs"/>
          <w:b/>
          <w:bCs/>
        </w:rPr>
        <w:t>Constitution</w:t>
      </w:r>
      <w:r w:rsidRPr="00784236">
        <w:rPr>
          <w:rFonts w:hint="cs"/>
        </w:rPr>
        <w:t>”) and Civil Code 2015 (“</w:t>
      </w:r>
      <w:r w:rsidRPr="00784236">
        <w:rPr>
          <w:rFonts w:hint="cs"/>
          <w:b/>
          <w:bCs/>
        </w:rPr>
        <w:t>Civil Code</w:t>
      </w:r>
      <w:r w:rsidRPr="00784236">
        <w:rPr>
          <w:rFonts w:hint="cs"/>
        </w:rPr>
        <w:t>”) as inviolable and protected by law.</w:t>
      </w:r>
    </w:p>
    <w:p w14:paraId="14F4DA5C" w14:textId="299E1B55" w:rsidR="0080273F" w:rsidRPr="00784236" w:rsidRDefault="0080273F" w:rsidP="00B01AA8">
      <w:pPr>
        <w:pStyle w:val="BodyText"/>
        <w:jc w:val="both"/>
      </w:pPr>
      <w:r w:rsidRPr="00784236">
        <w:rPr>
          <w:rFonts w:hint="cs"/>
        </w:rPr>
        <w:t xml:space="preserve">Regarding personal </w:t>
      </w:r>
      <w:r w:rsidR="00016605">
        <w:t>data</w:t>
      </w:r>
      <w:bookmarkStart w:id="14" w:name="_GoBack"/>
      <w:bookmarkEnd w:id="14"/>
      <w:r w:rsidRPr="00784236">
        <w:rPr>
          <w:rFonts w:hint="cs"/>
        </w:rPr>
        <w:t xml:space="preserve">, the </w:t>
      </w:r>
      <w:r>
        <w:t>guiding</w:t>
      </w:r>
      <w:r w:rsidRPr="00784236">
        <w:rPr>
          <w:rFonts w:hint="cs"/>
        </w:rPr>
        <w:t xml:space="preserve"> principles on collection, storage, use, process, disclosure or transfer of personal information are specified in the following main laws and documents:</w:t>
      </w:r>
    </w:p>
    <w:p w14:paraId="1069AF20" w14:textId="77777777" w:rsidR="0080273F" w:rsidRPr="00784236" w:rsidRDefault="0080273F" w:rsidP="0080273F">
      <w:pPr>
        <w:pStyle w:val="BodyText"/>
        <w:numPr>
          <w:ilvl w:val="0"/>
          <w:numId w:val="19"/>
        </w:numPr>
        <w:spacing w:after="0"/>
        <w:jc w:val="both"/>
      </w:pPr>
      <w:r w:rsidRPr="00784236">
        <w:rPr>
          <w:rFonts w:hint="cs"/>
          <w:b/>
          <w:bCs/>
        </w:rPr>
        <w:t>Criminal Code</w:t>
      </w:r>
      <w:r w:rsidRPr="00784236">
        <w:rPr>
          <w:rFonts w:hint="cs"/>
        </w:rPr>
        <w:t xml:space="preserve"> No. 100/2015/QH13, passed by the National Assembly on 27 November 2015</w:t>
      </w:r>
    </w:p>
    <w:p w14:paraId="41701ED7" w14:textId="77777777" w:rsidR="0080273F" w:rsidRPr="00784236" w:rsidRDefault="0080273F" w:rsidP="0080273F">
      <w:pPr>
        <w:pStyle w:val="BodyText"/>
        <w:numPr>
          <w:ilvl w:val="0"/>
          <w:numId w:val="19"/>
        </w:numPr>
        <w:spacing w:after="0"/>
        <w:jc w:val="both"/>
      </w:pPr>
      <w:r w:rsidRPr="00784236">
        <w:rPr>
          <w:rFonts w:hint="cs"/>
        </w:rPr>
        <w:t>Law No. 24/2018/QH14 on Cybersecurity, passed by the National Assembly on 12 June 2018 (“</w:t>
      </w:r>
      <w:r w:rsidRPr="00784236">
        <w:rPr>
          <w:rFonts w:hint="cs"/>
          <w:b/>
          <w:bCs/>
        </w:rPr>
        <w:t>Cybersecurity Law</w:t>
      </w:r>
      <w:r w:rsidRPr="00784236">
        <w:rPr>
          <w:rFonts w:hint="cs"/>
        </w:rPr>
        <w:t>”);</w:t>
      </w:r>
    </w:p>
    <w:p w14:paraId="055BEB23" w14:textId="77777777" w:rsidR="0080273F" w:rsidRPr="00784236" w:rsidRDefault="0080273F" w:rsidP="0080273F">
      <w:pPr>
        <w:pStyle w:val="BodyText"/>
        <w:numPr>
          <w:ilvl w:val="0"/>
          <w:numId w:val="19"/>
        </w:numPr>
        <w:spacing w:after="0"/>
        <w:jc w:val="both"/>
      </w:pPr>
      <w:r w:rsidRPr="00784236">
        <w:rPr>
          <w:rFonts w:hint="cs"/>
        </w:rPr>
        <w:t>Law No. 86/2015/QH13 on Network Information Security, passed by the National Assembly on 19 November 2015; as amended by Law No. 35/2018/QH14 dated 20 November 2018, on amendments to some articles concerning planning of 37 Laws (“</w:t>
      </w:r>
      <w:r w:rsidRPr="00784236">
        <w:rPr>
          <w:rFonts w:hint="cs"/>
          <w:b/>
          <w:bCs/>
        </w:rPr>
        <w:t>Network Information Security Law</w:t>
      </w:r>
      <w:r w:rsidRPr="00784236">
        <w:rPr>
          <w:rFonts w:hint="cs"/>
        </w:rPr>
        <w:t>”);</w:t>
      </w:r>
    </w:p>
    <w:p w14:paraId="325846B4" w14:textId="77777777" w:rsidR="0080273F" w:rsidRPr="00784236" w:rsidRDefault="0080273F" w:rsidP="0080273F">
      <w:pPr>
        <w:pStyle w:val="BodyText"/>
        <w:numPr>
          <w:ilvl w:val="0"/>
          <w:numId w:val="19"/>
        </w:numPr>
        <w:spacing w:after="0"/>
        <w:jc w:val="both"/>
      </w:pPr>
      <w:r w:rsidRPr="00784236">
        <w:rPr>
          <w:rFonts w:hint="cs"/>
        </w:rPr>
        <w:t>Law No. 59/2010/QH12 on Protection of Consumers’ Rights, passed by the National Assembly on 17 November 2010; as amended by Law No.35/2018/QH14 dated 20 November 2018, on amendments to some articles concerning planning of 37 Laws (“</w:t>
      </w:r>
      <w:proofErr w:type="spellStart"/>
      <w:r w:rsidRPr="00784236">
        <w:rPr>
          <w:rFonts w:hint="cs"/>
          <w:b/>
          <w:bCs/>
        </w:rPr>
        <w:t>CRPL</w:t>
      </w:r>
      <w:proofErr w:type="spellEnd"/>
      <w:r w:rsidRPr="00784236">
        <w:rPr>
          <w:rFonts w:hint="cs"/>
        </w:rPr>
        <w:t>”);</w:t>
      </w:r>
    </w:p>
    <w:p w14:paraId="7F9D2893" w14:textId="77777777" w:rsidR="0080273F" w:rsidRPr="00784236" w:rsidRDefault="0080273F" w:rsidP="0080273F">
      <w:pPr>
        <w:pStyle w:val="BodyText"/>
        <w:numPr>
          <w:ilvl w:val="0"/>
          <w:numId w:val="19"/>
        </w:numPr>
        <w:spacing w:after="0"/>
        <w:jc w:val="both"/>
      </w:pPr>
      <w:r w:rsidRPr="00784236">
        <w:rPr>
          <w:rFonts w:hint="cs"/>
        </w:rPr>
        <w:t>Law No. 67/2006/QH11 on Information Technology, passed by the National Assembly on 29 June 2006; as amended by Law No. 21/2017/QH14 dated 14 November 2017 on planning (“</w:t>
      </w:r>
      <w:r w:rsidRPr="00784236">
        <w:rPr>
          <w:rFonts w:hint="cs"/>
          <w:b/>
          <w:bCs/>
        </w:rPr>
        <w:t>IT Law</w:t>
      </w:r>
      <w:r w:rsidRPr="00784236">
        <w:rPr>
          <w:rFonts w:hint="cs"/>
        </w:rPr>
        <w:t>”);</w:t>
      </w:r>
    </w:p>
    <w:p w14:paraId="4B2A90A7" w14:textId="77777777" w:rsidR="0080273F" w:rsidRPr="00784236" w:rsidRDefault="0080273F" w:rsidP="0080273F">
      <w:pPr>
        <w:pStyle w:val="BodyText"/>
        <w:numPr>
          <w:ilvl w:val="0"/>
          <w:numId w:val="19"/>
        </w:numPr>
        <w:spacing w:after="0"/>
        <w:jc w:val="both"/>
      </w:pPr>
      <w:r w:rsidRPr="00784236">
        <w:rPr>
          <w:rFonts w:hint="cs"/>
        </w:rPr>
        <w:t>Law No. 51/2005/QH11 on E-transactions, passed by the National Assembly on 29 November 2005 (“</w:t>
      </w:r>
      <w:r w:rsidRPr="00784236">
        <w:rPr>
          <w:rFonts w:hint="cs"/>
          <w:b/>
          <w:bCs/>
        </w:rPr>
        <w:t>E-transactions Law</w:t>
      </w:r>
      <w:r w:rsidRPr="00784236">
        <w:rPr>
          <w:rFonts w:hint="cs"/>
        </w:rPr>
        <w:t>”);</w:t>
      </w:r>
    </w:p>
    <w:p w14:paraId="3AFC3D3F" w14:textId="77777777" w:rsidR="0080273F" w:rsidRPr="00784236" w:rsidRDefault="0080273F" w:rsidP="0080273F">
      <w:pPr>
        <w:pStyle w:val="BodyText"/>
        <w:numPr>
          <w:ilvl w:val="0"/>
          <w:numId w:val="19"/>
        </w:numPr>
        <w:spacing w:after="0"/>
        <w:jc w:val="both"/>
      </w:pPr>
      <w:r w:rsidRPr="00784236">
        <w:rPr>
          <w:rFonts w:hint="cs"/>
        </w:rPr>
        <w:t>Decree No. 85/2016/ND-CP dated 1 July 2016, on the security of information systems by classification (“</w:t>
      </w:r>
      <w:r w:rsidRPr="00784236">
        <w:rPr>
          <w:rFonts w:hint="cs"/>
          <w:b/>
          <w:bCs/>
        </w:rPr>
        <w:t>Decree 85</w:t>
      </w:r>
      <w:r w:rsidRPr="00784236">
        <w:rPr>
          <w:rFonts w:hint="cs"/>
        </w:rPr>
        <w:t>”);</w:t>
      </w:r>
    </w:p>
    <w:p w14:paraId="79C666E9" w14:textId="77777777" w:rsidR="0080273F" w:rsidRPr="00784236" w:rsidRDefault="0080273F" w:rsidP="0080273F">
      <w:pPr>
        <w:pStyle w:val="BodyText"/>
        <w:numPr>
          <w:ilvl w:val="0"/>
          <w:numId w:val="19"/>
        </w:numPr>
        <w:spacing w:after="0"/>
        <w:jc w:val="both"/>
      </w:pPr>
      <w:r w:rsidRPr="00784236">
        <w:rPr>
          <w:rFonts w:hint="cs"/>
        </w:rPr>
        <w:t>Decree No. 72/2013/ND-CP dated 15 July 2013 of the Government, on management, provision and use of Internet services and online information; as amended by Decree No. 27/2018/ND-CP dated 1 March 2018 and Decree No.150/2018/ND-CP dated 7 November 2018 (“</w:t>
      </w:r>
      <w:r w:rsidRPr="00784236">
        <w:rPr>
          <w:rFonts w:hint="cs"/>
          <w:b/>
          <w:bCs/>
        </w:rPr>
        <w:t>Decree 72</w:t>
      </w:r>
      <w:r w:rsidRPr="00784236">
        <w:rPr>
          <w:rFonts w:hint="cs"/>
        </w:rPr>
        <w:t>”);</w:t>
      </w:r>
    </w:p>
    <w:p w14:paraId="4B66EE5B" w14:textId="77777777" w:rsidR="0080273F" w:rsidRPr="00784236" w:rsidRDefault="0080273F" w:rsidP="0080273F">
      <w:pPr>
        <w:pStyle w:val="BodyText"/>
        <w:numPr>
          <w:ilvl w:val="0"/>
          <w:numId w:val="19"/>
        </w:numPr>
        <w:spacing w:after="0"/>
        <w:jc w:val="both"/>
      </w:pPr>
      <w:r w:rsidRPr="00784236">
        <w:rPr>
          <w:rFonts w:hint="cs"/>
        </w:rPr>
        <w:t>Decree No. 52/2013/ND-CP dated 16 May 2013 of the Government; as amended by Decree No. 08/2018/ND-CP dated 15 January 2018, on amendments to certain Decrees related to business conditions under state management of the Ministry of Industry and Trade and Decree No. 85/2021/ND-CP dated 25 September 2021 (“</w:t>
      </w:r>
      <w:r w:rsidRPr="00784236">
        <w:rPr>
          <w:rFonts w:hint="cs"/>
          <w:b/>
          <w:bCs/>
        </w:rPr>
        <w:t>Decree 52</w:t>
      </w:r>
      <w:r w:rsidRPr="00784236">
        <w:rPr>
          <w:rFonts w:hint="cs"/>
        </w:rPr>
        <w:t>”);</w:t>
      </w:r>
    </w:p>
    <w:p w14:paraId="46D300AF" w14:textId="77777777" w:rsidR="0080273F" w:rsidRPr="00784236" w:rsidRDefault="0080273F" w:rsidP="0080273F">
      <w:pPr>
        <w:pStyle w:val="BodyText"/>
        <w:numPr>
          <w:ilvl w:val="0"/>
          <w:numId w:val="19"/>
        </w:numPr>
        <w:spacing w:after="0"/>
        <w:jc w:val="both"/>
      </w:pPr>
      <w:r w:rsidRPr="00784236">
        <w:rPr>
          <w:rFonts w:hint="cs"/>
        </w:rPr>
        <w:t>Decree No. 15/2020/ND-CP of the Government dated 3 February 2020 on penalties for administrative violations against regulations on postal services, telecommunications, radio frequencies, information technology and electronic transactions (“</w:t>
      </w:r>
      <w:r w:rsidRPr="00784236">
        <w:rPr>
          <w:rFonts w:hint="cs"/>
          <w:b/>
          <w:bCs/>
        </w:rPr>
        <w:t>Decree 15</w:t>
      </w:r>
      <w:r w:rsidRPr="00784236">
        <w:rPr>
          <w:rFonts w:hint="cs"/>
        </w:rPr>
        <w:t>”);</w:t>
      </w:r>
    </w:p>
    <w:p w14:paraId="27CE1B6F" w14:textId="77777777" w:rsidR="0080273F" w:rsidRPr="00784236" w:rsidRDefault="0080273F" w:rsidP="0080273F">
      <w:pPr>
        <w:pStyle w:val="BodyText"/>
        <w:numPr>
          <w:ilvl w:val="0"/>
          <w:numId w:val="19"/>
        </w:numPr>
        <w:spacing w:after="0"/>
        <w:jc w:val="both"/>
      </w:pPr>
      <w:r w:rsidRPr="00784236">
        <w:rPr>
          <w:rFonts w:hint="cs"/>
        </w:rPr>
        <w:lastRenderedPageBreak/>
        <w:t>Circular No. 03/2017/TT-</w:t>
      </w:r>
      <w:proofErr w:type="spellStart"/>
      <w:r w:rsidRPr="00784236">
        <w:rPr>
          <w:rFonts w:hint="cs"/>
        </w:rPr>
        <w:t>BTTTT</w:t>
      </w:r>
      <w:proofErr w:type="spellEnd"/>
      <w:r w:rsidRPr="00784236">
        <w:rPr>
          <w:rFonts w:hint="cs"/>
        </w:rPr>
        <w:t xml:space="preserve"> of the Ministry of Information and Communications dated 24 April 2017 on guidelines for Decree 85 (“</w:t>
      </w:r>
      <w:r w:rsidRPr="00784236">
        <w:rPr>
          <w:rFonts w:hint="cs"/>
          <w:b/>
          <w:bCs/>
        </w:rPr>
        <w:t>Circular 03</w:t>
      </w:r>
      <w:r w:rsidRPr="00784236">
        <w:rPr>
          <w:rFonts w:hint="cs"/>
        </w:rPr>
        <w:t>”);</w:t>
      </w:r>
    </w:p>
    <w:p w14:paraId="28FF2D58" w14:textId="77777777" w:rsidR="0080273F" w:rsidRPr="00784236" w:rsidRDefault="0080273F" w:rsidP="0080273F">
      <w:pPr>
        <w:pStyle w:val="BodyText"/>
        <w:numPr>
          <w:ilvl w:val="0"/>
          <w:numId w:val="19"/>
        </w:numPr>
        <w:spacing w:after="0"/>
        <w:jc w:val="both"/>
      </w:pPr>
      <w:r w:rsidRPr="00784236">
        <w:rPr>
          <w:rFonts w:hint="cs"/>
        </w:rPr>
        <w:t>Circular No. 20/2017/TT-</w:t>
      </w:r>
      <w:proofErr w:type="spellStart"/>
      <w:r w:rsidRPr="00784236">
        <w:rPr>
          <w:rFonts w:hint="cs"/>
        </w:rPr>
        <w:t>BTTTT</w:t>
      </w:r>
      <w:proofErr w:type="spellEnd"/>
      <w:r w:rsidRPr="00784236">
        <w:rPr>
          <w:rFonts w:hint="cs"/>
        </w:rPr>
        <w:t xml:space="preserve"> dated 12 September 2017 of the Ministry of Information and Communications, providing for Regulations on coordinating and responding to information security incidents nationwide (“</w:t>
      </w:r>
      <w:r w:rsidRPr="00784236">
        <w:rPr>
          <w:rFonts w:hint="cs"/>
          <w:b/>
          <w:bCs/>
        </w:rPr>
        <w:t>Circular 20</w:t>
      </w:r>
      <w:r w:rsidRPr="00784236">
        <w:rPr>
          <w:rFonts w:hint="cs"/>
        </w:rPr>
        <w:t>”);</w:t>
      </w:r>
    </w:p>
    <w:p w14:paraId="607B4F66" w14:textId="77777777" w:rsidR="0080273F" w:rsidRPr="00784236" w:rsidRDefault="0080273F" w:rsidP="0080273F">
      <w:pPr>
        <w:pStyle w:val="BodyText"/>
        <w:numPr>
          <w:ilvl w:val="0"/>
          <w:numId w:val="19"/>
        </w:numPr>
        <w:spacing w:after="0"/>
        <w:jc w:val="both"/>
      </w:pPr>
      <w:r w:rsidRPr="00784236">
        <w:rPr>
          <w:rFonts w:hint="cs"/>
        </w:rPr>
        <w:t>Circular No. 38/2016/TT-</w:t>
      </w:r>
      <w:proofErr w:type="spellStart"/>
      <w:r w:rsidRPr="00784236">
        <w:rPr>
          <w:rFonts w:hint="cs"/>
        </w:rPr>
        <w:t>BTTTT</w:t>
      </w:r>
      <w:proofErr w:type="spellEnd"/>
      <w:r w:rsidRPr="00784236">
        <w:rPr>
          <w:rFonts w:hint="cs"/>
        </w:rPr>
        <w:t xml:space="preserve"> dated 26 December 2016 of the Ministry of Information and Communications, detailing cross-border provision of public information (“</w:t>
      </w:r>
      <w:r w:rsidRPr="00784236">
        <w:rPr>
          <w:rFonts w:hint="cs"/>
          <w:b/>
          <w:bCs/>
        </w:rPr>
        <w:t>Circular 38</w:t>
      </w:r>
      <w:r w:rsidRPr="00784236">
        <w:rPr>
          <w:rFonts w:hint="cs"/>
        </w:rPr>
        <w:t>”);</w:t>
      </w:r>
    </w:p>
    <w:p w14:paraId="75A1F25D" w14:textId="77777777" w:rsidR="0080273F" w:rsidRPr="00784236" w:rsidRDefault="0080273F" w:rsidP="0080273F">
      <w:pPr>
        <w:pStyle w:val="BodyText"/>
        <w:numPr>
          <w:ilvl w:val="0"/>
          <w:numId w:val="19"/>
        </w:numPr>
        <w:spacing w:after="0"/>
        <w:jc w:val="both"/>
      </w:pPr>
      <w:r w:rsidRPr="00784236">
        <w:rPr>
          <w:rFonts w:hint="cs"/>
        </w:rPr>
        <w:t>Circular No. 24/2015/TT-</w:t>
      </w:r>
      <w:proofErr w:type="spellStart"/>
      <w:r w:rsidRPr="00784236">
        <w:rPr>
          <w:rFonts w:hint="cs"/>
        </w:rPr>
        <w:t>BTTTT</w:t>
      </w:r>
      <w:proofErr w:type="spellEnd"/>
      <w:r w:rsidRPr="00784236">
        <w:rPr>
          <w:rFonts w:hint="cs"/>
        </w:rPr>
        <w:t xml:space="preserve"> dated 18 August 2015 of the Ministry of Information and Communications, providing for the management and use of Internet resources, as amended by Circular No. 06/2019/TT-</w:t>
      </w:r>
      <w:proofErr w:type="spellStart"/>
      <w:r w:rsidRPr="00784236">
        <w:rPr>
          <w:rFonts w:hint="cs"/>
        </w:rPr>
        <w:t>BTTTT</w:t>
      </w:r>
      <w:proofErr w:type="spellEnd"/>
      <w:r w:rsidRPr="00784236">
        <w:rPr>
          <w:rFonts w:hint="cs"/>
        </w:rPr>
        <w:t xml:space="preserve"> dated 19 July 2019 (“</w:t>
      </w:r>
      <w:r w:rsidRPr="00784236">
        <w:rPr>
          <w:rFonts w:hint="cs"/>
          <w:b/>
          <w:bCs/>
        </w:rPr>
        <w:t>Circular 25</w:t>
      </w:r>
      <w:r w:rsidRPr="00784236">
        <w:rPr>
          <w:rFonts w:hint="cs"/>
        </w:rPr>
        <w:t>”); and</w:t>
      </w:r>
    </w:p>
    <w:p w14:paraId="60DBD2B8" w14:textId="77777777" w:rsidR="0080273F" w:rsidRPr="00784236" w:rsidRDefault="0080273F" w:rsidP="0080273F">
      <w:pPr>
        <w:pStyle w:val="BodyText"/>
        <w:numPr>
          <w:ilvl w:val="0"/>
          <w:numId w:val="19"/>
        </w:numPr>
        <w:spacing w:after="0"/>
        <w:jc w:val="both"/>
      </w:pPr>
      <w:r w:rsidRPr="00784236">
        <w:rPr>
          <w:rFonts w:hint="cs"/>
        </w:rPr>
        <w:t>Decision No. 05/2017/</w:t>
      </w:r>
      <w:proofErr w:type="spellStart"/>
      <w:r w:rsidRPr="00784236">
        <w:rPr>
          <w:rFonts w:hint="cs"/>
        </w:rPr>
        <w:t>QD-TTg</w:t>
      </w:r>
      <w:proofErr w:type="spellEnd"/>
      <w:r w:rsidRPr="00784236">
        <w:rPr>
          <w:rFonts w:hint="cs"/>
        </w:rPr>
        <w:t xml:space="preserve"> of the Prime Minister dated 16 March 2017 on emergency response plans to ensure national cyber-information security (“</w:t>
      </w:r>
      <w:r w:rsidRPr="00784236">
        <w:rPr>
          <w:rFonts w:hint="cs"/>
          <w:b/>
          <w:bCs/>
        </w:rPr>
        <w:t>Decision 05</w:t>
      </w:r>
      <w:r w:rsidRPr="00784236">
        <w:rPr>
          <w:rFonts w:hint="cs"/>
        </w:rPr>
        <w:t>”).</w:t>
      </w:r>
    </w:p>
    <w:p w14:paraId="6C2FBD46" w14:textId="77777777" w:rsidR="0080273F" w:rsidRPr="00784236" w:rsidRDefault="0080273F" w:rsidP="0006079F">
      <w:pPr>
        <w:pStyle w:val="BodyText"/>
        <w:jc w:val="both"/>
      </w:pPr>
      <w:r>
        <w:t>A</w:t>
      </w:r>
      <w:r w:rsidRPr="00784236">
        <w:rPr>
          <w:rFonts w:hint="cs"/>
        </w:rPr>
        <w:t xml:space="preserve">pplicability of </w:t>
      </w:r>
      <w:r>
        <w:t xml:space="preserve">the </w:t>
      </w:r>
      <w:r w:rsidRPr="00784236">
        <w:rPr>
          <w:rFonts w:hint="cs"/>
        </w:rPr>
        <w:t xml:space="preserve">legal documents will depend on the factual context of each case, </w:t>
      </w:r>
      <w:proofErr w:type="spellStart"/>
      <w:r w:rsidRPr="00784236">
        <w:rPr>
          <w:rFonts w:hint="cs"/>
        </w:rPr>
        <w:t>e.g</w:t>
      </w:r>
      <w:proofErr w:type="spellEnd"/>
      <w:r w:rsidRPr="00784236">
        <w:rPr>
          <w:rFonts w:hint="cs"/>
        </w:rPr>
        <w:t xml:space="preserve"> businesses in the banking and finance, education, healthcare sectors may be subject to specialized data protection regulations, not to mention to regulations on employees’ personal information as provided in </w:t>
      </w:r>
      <w:proofErr w:type="spellStart"/>
      <w:r w:rsidRPr="00784236">
        <w:rPr>
          <w:rFonts w:hint="cs"/>
        </w:rPr>
        <w:t>Labour</w:t>
      </w:r>
      <w:proofErr w:type="spellEnd"/>
      <w:r w:rsidRPr="00784236">
        <w:rPr>
          <w:rFonts w:hint="cs"/>
        </w:rPr>
        <w:t xml:space="preserve"> Code 2019 (“</w:t>
      </w:r>
      <w:proofErr w:type="spellStart"/>
      <w:r w:rsidRPr="00784236">
        <w:rPr>
          <w:rFonts w:hint="cs"/>
          <w:b/>
          <w:bCs/>
        </w:rPr>
        <w:t>Labour</w:t>
      </w:r>
      <w:proofErr w:type="spellEnd"/>
      <w:r w:rsidRPr="00784236">
        <w:rPr>
          <w:rFonts w:hint="cs"/>
          <w:b/>
          <w:bCs/>
        </w:rPr>
        <w:t xml:space="preserve"> Code</w:t>
      </w:r>
      <w:r w:rsidRPr="00784236">
        <w:rPr>
          <w:rFonts w:hint="cs"/>
        </w:rPr>
        <w:t>”).</w:t>
      </w:r>
    </w:p>
    <w:p w14:paraId="7E7D1DDD" w14:textId="77777777" w:rsidR="0080273F" w:rsidRPr="00784236" w:rsidRDefault="0080273F" w:rsidP="0006079F">
      <w:pPr>
        <w:pStyle w:val="BodyText"/>
        <w:jc w:val="both"/>
      </w:pPr>
      <w:r w:rsidRPr="00784236">
        <w:rPr>
          <w:rFonts w:hint="cs"/>
        </w:rPr>
        <w:t xml:space="preserve">The most important Vietnamese legal documents regulating data protection are the Cybersecurity Law and Network Information Security Law. </w:t>
      </w:r>
      <w:r>
        <w:t>C</w:t>
      </w:r>
      <w:r w:rsidRPr="00784236">
        <w:rPr>
          <w:rFonts w:hint="cs"/>
        </w:rPr>
        <w:t xml:space="preserve">ybersecurity laws in other jurisdictions that were inspired by the </w:t>
      </w:r>
      <w:proofErr w:type="spellStart"/>
      <w:r w:rsidRPr="00784236">
        <w:rPr>
          <w:rFonts w:hint="cs"/>
        </w:rPr>
        <w:t>GDPR</w:t>
      </w:r>
      <w:proofErr w:type="spellEnd"/>
      <w:r w:rsidRPr="00784236">
        <w:rPr>
          <w:rFonts w:hint="cs"/>
        </w:rPr>
        <w:t xml:space="preserve"> of the EU, the Cybersecurity Law of Vietnam shares similarities with China’s Cybersecurity Law enacted in 2017. </w:t>
      </w:r>
      <w:r>
        <w:t xml:space="preserve">The </w:t>
      </w:r>
      <w:r w:rsidRPr="00784236">
        <w:rPr>
          <w:rFonts w:hint="cs"/>
        </w:rPr>
        <w:t>law focuses on providing the government with the ability to control the flow of information</w:t>
      </w:r>
      <w:r>
        <w:t>. T</w:t>
      </w:r>
      <w:r w:rsidRPr="00784236">
        <w:rPr>
          <w:rFonts w:hint="cs"/>
        </w:rPr>
        <w:t>he Network Information Security Law enforces data privacy rights for individual data subjects.</w:t>
      </w:r>
    </w:p>
    <w:p w14:paraId="20EF95CE" w14:textId="77777777" w:rsidR="0080273F" w:rsidRPr="00784236" w:rsidRDefault="0080273F" w:rsidP="0006079F">
      <w:pPr>
        <w:pStyle w:val="BodyText"/>
        <w:jc w:val="both"/>
      </w:pPr>
      <w:r w:rsidRPr="00784236">
        <w:rPr>
          <w:rFonts w:hint="cs"/>
        </w:rPr>
        <w:t>A draft Decree detailing a number of articles of the Cybersecurity Law (“</w:t>
      </w:r>
      <w:r w:rsidRPr="00784236">
        <w:rPr>
          <w:rFonts w:hint="cs"/>
          <w:b/>
          <w:bCs/>
        </w:rPr>
        <w:t>Draft Cybersecurity Decree</w:t>
      </w:r>
      <w:r w:rsidRPr="00784236">
        <w:rPr>
          <w:rFonts w:hint="cs"/>
        </w:rPr>
        <w:t>”), notably including implementation guidelines for data localization requirements, together with a draft Decree detailing the order of and procedures for application of a number of cybersecurity assurance measures and a draft Decision of the Prime Minister promulgating a List of information systems important for national security, are being prepared by the Ministry of Public Security (“</w:t>
      </w:r>
      <w:r w:rsidRPr="00784236">
        <w:rPr>
          <w:rFonts w:hint="cs"/>
          <w:b/>
          <w:bCs/>
        </w:rPr>
        <w:t>MPS</w:t>
      </w:r>
      <w:r w:rsidRPr="00784236">
        <w:rPr>
          <w:rFonts w:hint="cs"/>
        </w:rPr>
        <w:t>”) in coordination with other relevant ministries, ministerial-level agencies and bodies.</w:t>
      </w:r>
    </w:p>
    <w:p w14:paraId="2252D6AE" w14:textId="77777777" w:rsidR="0080273F" w:rsidRPr="00784236" w:rsidRDefault="0080273F" w:rsidP="0006079F">
      <w:pPr>
        <w:pStyle w:val="BodyText"/>
        <w:jc w:val="both"/>
      </w:pPr>
      <w:r w:rsidRPr="00784236">
        <w:rPr>
          <w:rFonts w:hint="cs"/>
        </w:rPr>
        <w:t>MPS has drafted a Decree on personal data protection (“</w:t>
      </w:r>
      <w:r w:rsidRPr="00784236">
        <w:rPr>
          <w:rFonts w:hint="cs"/>
          <w:b/>
          <w:bCs/>
        </w:rPr>
        <w:t xml:space="preserve">Draft </w:t>
      </w:r>
      <w:proofErr w:type="spellStart"/>
      <w:r w:rsidRPr="00784236">
        <w:rPr>
          <w:rFonts w:hint="cs"/>
          <w:b/>
          <w:bCs/>
        </w:rPr>
        <w:t>PDPD</w:t>
      </w:r>
      <w:proofErr w:type="spellEnd"/>
      <w:r w:rsidRPr="00784236">
        <w:rPr>
          <w:rFonts w:hint="cs"/>
        </w:rPr>
        <w:t xml:space="preserve">”), which is contemplated to consolidate all data protection laws and regulations into one comprehensive data protection law as well as make significant additions and improvements to the existing regulations. The Draft </w:t>
      </w:r>
      <w:proofErr w:type="spellStart"/>
      <w:r w:rsidRPr="00784236">
        <w:rPr>
          <w:rFonts w:hint="cs"/>
        </w:rPr>
        <w:t>PDPD</w:t>
      </w:r>
      <w:proofErr w:type="spellEnd"/>
      <w:r w:rsidRPr="00784236">
        <w:rPr>
          <w:rFonts w:hint="cs"/>
        </w:rPr>
        <w:t xml:space="preserve"> was released for public comments in February 2021 and was originally scheduled to take effect by December 2021. </w:t>
      </w:r>
      <w:r>
        <w:t>The F</w:t>
      </w:r>
      <w:r w:rsidRPr="00784236">
        <w:rPr>
          <w:rFonts w:hint="cs"/>
        </w:rPr>
        <w:t xml:space="preserve">inalization process </w:t>
      </w:r>
      <w:r>
        <w:t xml:space="preserve">consuming </w:t>
      </w:r>
      <w:r w:rsidRPr="00784236">
        <w:rPr>
          <w:rFonts w:hint="cs"/>
        </w:rPr>
        <w:t xml:space="preserve">much </w:t>
      </w:r>
      <w:r>
        <w:t>more time</w:t>
      </w:r>
      <w:r w:rsidRPr="00784236">
        <w:rPr>
          <w:rFonts w:hint="cs"/>
        </w:rPr>
        <w:t xml:space="preserve"> than the MPS first anticipated. </w:t>
      </w:r>
      <w:r>
        <w:t xml:space="preserve">The </w:t>
      </w:r>
      <w:r w:rsidRPr="00784236">
        <w:rPr>
          <w:rFonts w:hint="cs"/>
        </w:rPr>
        <w:t xml:space="preserve">Draft </w:t>
      </w:r>
      <w:proofErr w:type="spellStart"/>
      <w:r w:rsidRPr="00784236">
        <w:rPr>
          <w:rFonts w:hint="cs"/>
        </w:rPr>
        <w:t>PDPD</w:t>
      </w:r>
      <w:proofErr w:type="spellEnd"/>
      <w:r w:rsidRPr="00784236">
        <w:rPr>
          <w:rFonts w:hint="cs"/>
        </w:rPr>
        <w:t xml:space="preserve"> might be finalized and </w:t>
      </w:r>
      <w:r>
        <w:t>coming in force end of</w:t>
      </w:r>
      <w:r w:rsidRPr="00784236">
        <w:rPr>
          <w:rFonts w:hint="cs"/>
        </w:rPr>
        <w:t xml:space="preserve"> 2022.</w:t>
      </w:r>
    </w:p>
    <w:p w14:paraId="5F0298B1" w14:textId="77777777" w:rsidR="0080273F" w:rsidRPr="00784236" w:rsidRDefault="0080273F" w:rsidP="0080273F">
      <w:pPr>
        <w:pStyle w:val="BodyText"/>
      </w:pPr>
    </w:p>
    <w:p w14:paraId="01A8A315" w14:textId="77777777" w:rsidR="0080273F" w:rsidRPr="00784236" w:rsidRDefault="0080273F" w:rsidP="0080273F">
      <w:pPr>
        <w:pStyle w:val="BodyText"/>
      </w:pPr>
    </w:p>
    <w:p w14:paraId="30ED1927" w14:textId="77777777" w:rsidR="007770A2" w:rsidRPr="007770A2" w:rsidRDefault="007770A2" w:rsidP="007770A2">
      <w:pPr>
        <w:pStyle w:val="BodyText"/>
      </w:pPr>
    </w:p>
    <w:sectPr w:rsidR="007770A2" w:rsidRPr="007770A2" w:rsidSect="00C96B88">
      <w:headerReference w:type="default" r:id="rId9"/>
      <w:footerReference w:type="default" r:id="rId10"/>
      <w:headerReference w:type="first" r:id="rId11"/>
      <w:pgSz w:w="11909" w:h="16834" w:code="9"/>
      <w:pgMar w:top="1411" w:right="1440" w:bottom="993" w:left="1440" w:header="567" w:footer="356"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2DEC8" w14:textId="77777777" w:rsidR="00757E15" w:rsidRDefault="00757E15" w:rsidP="00892FBC">
      <w:r>
        <w:separator/>
      </w:r>
    </w:p>
  </w:endnote>
  <w:endnote w:type="continuationSeparator" w:id="0">
    <w:p w14:paraId="37BEFCAC" w14:textId="77777777" w:rsidR="00757E15" w:rsidRDefault="00757E15" w:rsidP="00892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00000000"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EUAlbertina">
    <w:altName w:val="Arial Unicode MS"/>
    <w:panose1 w:val="00000000000000000000"/>
    <w:charset w:val="88"/>
    <w:family w:val="swiss"/>
    <w:notTrueType/>
    <w:pitch w:val="default"/>
    <w:sig w:usb0="00000001" w:usb1="08080000" w:usb2="00000010" w:usb3="00000000" w:csb0="00100000"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FCFF1" w14:textId="7C5C8BD6" w:rsidR="0066353E" w:rsidRPr="00C96B88" w:rsidRDefault="00DB15DD" w:rsidP="002C0ED4">
    <w:pPr>
      <w:pStyle w:val="Footer"/>
      <w:pBdr>
        <w:top w:val="single" w:sz="4" w:space="1" w:color="auto"/>
      </w:pBdr>
      <w:rPr>
        <w:noProof/>
        <w:color w:val="808080" w:themeColor="background1" w:themeShade="80"/>
        <w:sz w:val="18"/>
      </w:rPr>
    </w:pPr>
    <w:r w:rsidRPr="00DB15DD">
      <w:rPr>
        <w:noProof/>
        <w:color w:val="808080" w:themeColor="background1" w:themeShade="80"/>
        <w:sz w:val="18"/>
      </w:rPr>
      <w:t>0</w:t>
    </w:r>
    <w:r>
      <w:rPr>
        <w:noProof/>
        <w:color w:val="808080" w:themeColor="background1" w:themeShade="80"/>
        <w:sz w:val="18"/>
      </w:rPr>
      <w:t>4</w:t>
    </w:r>
    <w:r w:rsidRPr="00DB15DD">
      <w:rPr>
        <w:noProof/>
        <w:color w:val="808080" w:themeColor="background1" w:themeShade="80"/>
        <w:sz w:val="18"/>
      </w:rPr>
      <w:t>e-QD/SG/HDCV/FSOFT</w:t>
    </w:r>
    <w:r w:rsidRPr="00DB15DD">
      <w:t xml:space="preserve"> </w:t>
    </w:r>
    <w:r w:rsidR="0066353E" w:rsidRPr="00C96B88">
      <w:rPr>
        <w:noProof/>
        <w:color w:val="808080" w:themeColor="background1" w:themeShade="80"/>
        <w:sz w:val="18"/>
      </w:rPr>
      <w:tab/>
      <w:t>Internal use</w:t>
    </w:r>
    <w:r w:rsidR="0066353E" w:rsidRPr="00C96B88">
      <w:rPr>
        <w:noProof/>
        <w:color w:val="808080" w:themeColor="background1" w:themeShade="80"/>
        <w:sz w:val="18"/>
      </w:rPr>
      <w:tab/>
    </w:r>
    <w:r w:rsidR="0066353E" w:rsidRPr="00C96B88">
      <w:rPr>
        <w:noProof/>
        <w:color w:val="808080" w:themeColor="background1" w:themeShade="80"/>
        <w:sz w:val="18"/>
      </w:rPr>
      <w:fldChar w:fldCharType="begin"/>
    </w:r>
    <w:r w:rsidR="0066353E" w:rsidRPr="00C96B88">
      <w:rPr>
        <w:noProof/>
        <w:color w:val="808080" w:themeColor="background1" w:themeShade="80"/>
        <w:sz w:val="18"/>
      </w:rPr>
      <w:instrText xml:space="preserve"> PAGE </w:instrText>
    </w:r>
    <w:r w:rsidR="0066353E" w:rsidRPr="00C96B88">
      <w:rPr>
        <w:noProof/>
        <w:color w:val="808080" w:themeColor="background1" w:themeShade="80"/>
        <w:sz w:val="18"/>
      </w:rPr>
      <w:fldChar w:fldCharType="separate"/>
    </w:r>
    <w:r w:rsidR="00016605">
      <w:rPr>
        <w:noProof/>
        <w:color w:val="808080" w:themeColor="background1" w:themeShade="80"/>
        <w:sz w:val="18"/>
      </w:rPr>
      <w:t>4</w:t>
    </w:r>
    <w:r w:rsidR="0066353E" w:rsidRPr="00C96B88">
      <w:rPr>
        <w:noProof/>
        <w:color w:val="808080" w:themeColor="background1" w:themeShade="80"/>
        <w:sz w:val="18"/>
      </w:rPr>
      <w:fldChar w:fldCharType="end"/>
    </w:r>
    <w:r w:rsidR="0066353E" w:rsidRPr="00C96B88">
      <w:rPr>
        <w:noProof/>
        <w:color w:val="808080" w:themeColor="background1" w:themeShade="80"/>
        <w:sz w:val="18"/>
      </w:rPr>
      <w:t>/</w:t>
    </w:r>
    <w:r w:rsidR="0066353E" w:rsidRPr="00C96B88">
      <w:rPr>
        <w:noProof/>
        <w:color w:val="808080" w:themeColor="background1" w:themeShade="80"/>
        <w:sz w:val="18"/>
      </w:rPr>
      <w:fldChar w:fldCharType="begin"/>
    </w:r>
    <w:r w:rsidR="0066353E" w:rsidRPr="00C96B88">
      <w:rPr>
        <w:noProof/>
        <w:color w:val="808080" w:themeColor="background1" w:themeShade="80"/>
        <w:sz w:val="18"/>
      </w:rPr>
      <w:instrText xml:space="preserve"> NUMPAGES </w:instrText>
    </w:r>
    <w:r w:rsidR="0066353E" w:rsidRPr="00C96B88">
      <w:rPr>
        <w:noProof/>
        <w:color w:val="808080" w:themeColor="background1" w:themeShade="80"/>
        <w:sz w:val="18"/>
      </w:rPr>
      <w:fldChar w:fldCharType="separate"/>
    </w:r>
    <w:r w:rsidR="00016605">
      <w:rPr>
        <w:noProof/>
        <w:color w:val="808080" w:themeColor="background1" w:themeShade="80"/>
        <w:sz w:val="18"/>
      </w:rPr>
      <w:t>11</w:t>
    </w:r>
    <w:r w:rsidR="0066353E" w:rsidRPr="00C96B88">
      <w:rPr>
        <w:noProof/>
        <w:color w:val="808080" w:themeColor="background1" w:themeShade="80"/>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26089" w14:textId="77777777" w:rsidR="00757E15" w:rsidRDefault="00757E15" w:rsidP="00892FBC">
      <w:r>
        <w:separator/>
      </w:r>
    </w:p>
  </w:footnote>
  <w:footnote w:type="continuationSeparator" w:id="0">
    <w:p w14:paraId="3342D273" w14:textId="77777777" w:rsidR="00757E15" w:rsidRDefault="00757E15" w:rsidP="00892F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54251" w14:textId="1D012474" w:rsidR="0066353E" w:rsidRPr="00C96B88" w:rsidRDefault="00C96B88" w:rsidP="00C96B88">
    <w:pPr>
      <w:pStyle w:val="Header"/>
      <w:pBdr>
        <w:bottom w:val="single" w:sz="4" w:space="1" w:color="auto"/>
      </w:pBdr>
      <w:tabs>
        <w:tab w:val="clear" w:pos="4320"/>
        <w:tab w:val="clear" w:pos="8640"/>
        <w:tab w:val="right" w:pos="8931"/>
      </w:tabs>
      <w:rPr>
        <w:rFonts w:cs="Tahoma"/>
        <w:color w:val="808080" w:themeColor="background1" w:themeShade="80"/>
        <w:sz w:val="18"/>
        <w:szCs w:val="18"/>
      </w:rPr>
    </w:pPr>
    <w:proofErr w:type="spellStart"/>
    <w:r w:rsidRPr="00C96B88">
      <w:rPr>
        <w:rFonts w:cs="Tahoma"/>
        <w:color w:val="808080" w:themeColor="background1" w:themeShade="80"/>
        <w:sz w:val="18"/>
        <w:szCs w:val="18"/>
      </w:rPr>
      <w:t>Policy_Personal</w:t>
    </w:r>
    <w:proofErr w:type="spellEnd"/>
    <w:r w:rsidRPr="00C96B88">
      <w:rPr>
        <w:rFonts w:cs="Tahoma"/>
        <w:color w:val="808080" w:themeColor="background1" w:themeShade="80"/>
        <w:sz w:val="18"/>
        <w:szCs w:val="18"/>
      </w:rPr>
      <w:t xml:space="preserve"> Data Protection Training</w:t>
    </w:r>
    <w:r w:rsidR="0066353E" w:rsidRPr="00C96B88">
      <w:rPr>
        <w:rFonts w:cs="Tahoma"/>
        <w:color w:val="808080" w:themeColor="background1" w:themeShade="80"/>
        <w:sz w:val="18"/>
        <w:szCs w:val="18"/>
      </w:rPr>
      <w:tab/>
      <w:t xml:space="preserve"> </w:t>
    </w:r>
    <w:r w:rsidRPr="00C96B88">
      <w:rPr>
        <w:rFonts w:cs="Tahoma"/>
        <w:color w:val="808080" w:themeColor="background1" w:themeShade="80"/>
        <w:sz w:val="18"/>
        <w:szCs w:val="18"/>
      </w:rPr>
      <w:t>v</w:t>
    </w:r>
    <w:r w:rsidR="007244EA" w:rsidRPr="00C96B88">
      <w:rPr>
        <w:rFonts w:cs="Tahoma"/>
        <w:color w:val="808080" w:themeColor="background1" w:themeShade="80"/>
        <w:sz w:val="18"/>
        <w:szCs w:val="18"/>
      </w:rPr>
      <w:t>1.</w:t>
    </w:r>
    <w:r w:rsidR="00D30935">
      <w:rPr>
        <w:rFonts w:cs="Tahoma"/>
        <w:color w:val="808080" w:themeColor="background1" w:themeShade="80"/>
        <w:sz w:val="18"/>
        <w:szCs w:val="18"/>
      </w:rPr>
      <w:t>3</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DB0A6" w14:textId="77777777" w:rsidR="00AC15FA" w:rsidRDefault="00AC15FA" w:rsidP="00AC15FA">
    <w:pPr>
      <w:pStyle w:val="Header"/>
      <w:tabs>
        <w:tab w:val="clear" w:pos="4320"/>
        <w:tab w:val="clear" w:pos="8640"/>
        <w:tab w:val="left" w:pos="811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64A8"/>
    <w:multiLevelType w:val="hybridMultilevel"/>
    <w:tmpl w:val="939A0AF2"/>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A6D81"/>
    <w:multiLevelType w:val="hybridMultilevel"/>
    <w:tmpl w:val="7B866550"/>
    <w:lvl w:ilvl="0" w:tplc="4F967FEA">
      <w:start w:val="1"/>
      <w:numFmt w:val="upperRoman"/>
      <w:lvlText w:val="%1."/>
      <w:lvlJc w:val="left"/>
      <w:pPr>
        <w:ind w:left="480" w:hanging="480"/>
      </w:pPr>
      <w:rPr>
        <w:rFonts w:hint="eastAsia"/>
      </w:rPr>
    </w:lvl>
    <w:lvl w:ilvl="1" w:tplc="2A1A88E4">
      <w:start w:val="1"/>
      <w:numFmt w:val="upp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6BB2E29"/>
    <w:multiLevelType w:val="hybridMultilevel"/>
    <w:tmpl w:val="27F2B9BA"/>
    <w:lvl w:ilvl="0" w:tplc="4F967FEA">
      <w:start w:val="1"/>
      <w:numFmt w:val="upp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4D41672"/>
    <w:multiLevelType w:val="hybridMultilevel"/>
    <w:tmpl w:val="84FC4230"/>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204C14"/>
    <w:multiLevelType w:val="hybridMultilevel"/>
    <w:tmpl w:val="DE4A5C60"/>
    <w:lvl w:ilvl="0" w:tplc="63E0E8C8">
      <w:start w:val="1"/>
      <w:numFmt w:val="upperLetter"/>
      <w:lvlText w:val="%1."/>
      <w:lvlJc w:val="left"/>
      <w:pPr>
        <w:ind w:hanging="360"/>
      </w:pPr>
      <w:rPr>
        <w:rFonts w:asciiTheme="minorHAnsi" w:eastAsia="Times New Roman" w:hAnsiTheme="minorHAnsi" w:hint="default"/>
        <w:spacing w:val="-3"/>
        <w:w w:val="99"/>
        <w:sz w:val="20"/>
        <w:szCs w:val="20"/>
      </w:rPr>
    </w:lvl>
    <w:lvl w:ilvl="1" w:tplc="9BF0F582">
      <w:start w:val="1"/>
      <w:numFmt w:val="bullet"/>
      <w:lvlText w:val="•"/>
      <w:lvlJc w:val="left"/>
      <w:rPr>
        <w:rFonts w:hint="default"/>
      </w:rPr>
    </w:lvl>
    <w:lvl w:ilvl="2" w:tplc="4346522C">
      <w:start w:val="1"/>
      <w:numFmt w:val="bullet"/>
      <w:lvlText w:val="•"/>
      <w:lvlJc w:val="left"/>
      <w:rPr>
        <w:rFonts w:hint="default"/>
      </w:rPr>
    </w:lvl>
    <w:lvl w:ilvl="3" w:tplc="DA162740">
      <w:start w:val="1"/>
      <w:numFmt w:val="bullet"/>
      <w:lvlText w:val="•"/>
      <w:lvlJc w:val="left"/>
      <w:rPr>
        <w:rFonts w:hint="default"/>
      </w:rPr>
    </w:lvl>
    <w:lvl w:ilvl="4" w:tplc="06D8F1D4">
      <w:start w:val="1"/>
      <w:numFmt w:val="bullet"/>
      <w:lvlText w:val="•"/>
      <w:lvlJc w:val="left"/>
      <w:rPr>
        <w:rFonts w:hint="default"/>
      </w:rPr>
    </w:lvl>
    <w:lvl w:ilvl="5" w:tplc="146252E2">
      <w:start w:val="1"/>
      <w:numFmt w:val="bullet"/>
      <w:lvlText w:val="•"/>
      <w:lvlJc w:val="left"/>
      <w:rPr>
        <w:rFonts w:hint="default"/>
      </w:rPr>
    </w:lvl>
    <w:lvl w:ilvl="6" w:tplc="248A2324">
      <w:start w:val="1"/>
      <w:numFmt w:val="bullet"/>
      <w:lvlText w:val="•"/>
      <w:lvlJc w:val="left"/>
      <w:rPr>
        <w:rFonts w:hint="default"/>
      </w:rPr>
    </w:lvl>
    <w:lvl w:ilvl="7" w:tplc="6FDA7010">
      <w:start w:val="1"/>
      <w:numFmt w:val="bullet"/>
      <w:lvlText w:val="•"/>
      <w:lvlJc w:val="left"/>
      <w:rPr>
        <w:rFonts w:hint="default"/>
      </w:rPr>
    </w:lvl>
    <w:lvl w:ilvl="8" w:tplc="771E186A">
      <w:start w:val="1"/>
      <w:numFmt w:val="bullet"/>
      <w:lvlText w:val="•"/>
      <w:lvlJc w:val="left"/>
      <w:rPr>
        <w:rFonts w:hint="default"/>
      </w:rPr>
    </w:lvl>
  </w:abstractNum>
  <w:abstractNum w:abstractNumId="5" w15:restartNumberingAfterBreak="0">
    <w:nsid w:val="2EF41301"/>
    <w:multiLevelType w:val="hybridMultilevel"/>
    <w:tmpl w:val="8E365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F83EC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ED755F"/>
    <w:multiLevelType w:val="hybridMultilevel"/>
    <w:tmpl w:val="2C6EF2A4"/>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89122B"/>
    <w:multiLevelType w:val="multilevel"/>
    <w:tmpl w:val="1E8643F0"/>
    <w:lvl w:ilvl="0">
      <w:start w:val="1"/>
      <w:numFmt w:val="decimal"/>
      <w:lvlText w:val="%1.0"/>
      <w:lvlJc w:val="left"/>
      <w:pPr>
        <w:tabs>
          <w:tab w:val="num" w:pos="780"/>
        </w:tabs>
        <w:ind w:left="780" w:hanging="540"/>
      </w:pPr>
      <w:rPr>
        <w:rFonts w:ascii="Calibri" w:hAnsi="Calibri" w:cs="Calibri" w:hint="default"/>
      </w:rPr>
    </w:lvl>
    <w:lvl w:ilvl="1">
      <w:start w:val="1"/>
      <w:numFmt w:val="decimal"/>
      <w:lvlText w:val="%1.%2"/>
      <w:lvlJc w:val="left"/>
      <w:pPr>
        <w:tabs>
          <w:tab w:val="num" w:pos="958"/>
        </w:tabs>
        <w:ind w:left="958" w:hanging="476"/>
      </w:pPr>
      <w:rPr>
        <w:rFonts w:ascii="Calibri" w:eastAsia="PMingLiU" w:hAnsi="Calibri" w:hint="default"/>
        <w:b w:val="0"/>
        <w:bCs w:val="0"/>
        <w:i w:val="0"/>
        <w:iCs w:val="0"/>
        <w:caps w:val="0"/>
        <w:smallCaps w:val="0"/>
        <w:strike w:val="0"/>
        <w:dstrike w:val="0"/>
        <w:outline w:val="0"/>
        <w:shadow w:val="0"/>
        <w:emboss w:val="0"/>
        <w:imprint w:val="0"/>
        <w:color w:val="auto"/>
        <w:spacing w:val="0"/>
        <w:w w:val="100"/>
        <w:kern w:val="2"/>
        <w:position w:val="0"/>
        <w:sz w:val="24"/>
        <w:u w:val="none"/>
        <w:effect w:val="none"/>
        <w:bdr w:val="none" w:sz="0" w:space="0" w:color="auto"/>
        <w:shd w:val="clear" w:color="auto" w:fill="auto"/>
        <w:vertAlign w:val="baseline"/>
        <w:em w:val="none"/>
      </w:rPr>
    </w:lvl>
    <w:lvl w:ilvl="2">
      <w:start w:val="1"/>
      <w:numFmt w:val="decimal"/>
      <w:lvlText w:val="%1.%2.%3"/>
      <w:lvlJc w:val="left"/>
      <w:pPr>
        <w:tabs>
          <w:tab w:val="num" w:pos="1678"/>
        </w:tabs>
        <w:ind w:left="1678" w:hanging="720"/>
      </w:pPr>
      <w:rPr>
        <w:rFonts w:ascii="Calibri" w:eastAsia="PMingLiU" w:hAnsi="Calibri" w:hint="default"/>
        <w:b w:val="0"/>
        <w:bCs w:val="0"/>
        <w:i w:val="0"/>
        <w:iCs w:val="0"/>
        <w:caps w:val="0"/>
        <w:smallCaps w:val="0"/>
        <w:strike w:val="0"/>
        <w:dstrike w:val="0"/>
        <w:outline w:val="0"/>
        <w:shadow w:val="0"/>
        <w:emboss w:val="0"/>
        <w:imprint w:val="0"/>
        <w:color w:val="auto"/>
        <w:spacing w:val="0"/>
        <w:w w:val="100"/>
        <w:kern w:val="2"/>
        <w:position w:val="0"/>
        <w:sz w:val="24"/>
        <w:u w:val="none"/>
        <w:effect w:val="none"/>
        <w:bdr w:val="none" w:sz="0" w:space="0" w:color="auto"/>
        <w:shd w:val="clear" w:color="auto" w:fill="auto"/>
        <w:vertAlign w:val="baseline"/>
        <w:em w:val="none"/>
      </w:rPr>
    </w:lvl>
    <w:lvl w:ilvl="3">
      <w:start w:val="1"/>
      <w:numFmt w:val="decimal"/>
      <w:lvlText w:val="%1.%2.%3.%4"/>
      <w:lvlJc w:val="left"/>
      <w:pPr>
        <w:tabs>
          <w:tab w:val="num" w:pos="2461"/>
        </w:tabs>
        <w:ind w:left="2461" w:hanging="760"/>
      </w:pPr>
      <w:rPr>
        <w:rFonts w:hint="default"/>
        <w:b w:val="0"/>
        <w:color w:val="000000"/>
      </w:rPr>
    </w:lvl>
    <w:lvl w:ilvl="4">
      <w:start w:val="1"/>
      <w:numFmt w:val="upperLetter"/>
      <w:pStyle w:val="5"/>
      <w:lvlText w:val="%5."/>
      <w:lvlJc w:val="left"/>
      <w:pPr>
        <w:tabs>
          <w:tab w:val="num" w:pos="2700"/>
        </w:tabs>
        <w:ind w:left="2700" w:hanging="540"/>
      </w:pPr>
      <w:rPr>
        <w:rFonts w:hint="eastAsia"/>
        <w:b w:val="0"/>
      </w:rPr>
    </w:lvl>
    <w:lvl w:ilvl="5">
      <w:start w:val="1"/>
      <w:numFmt w:val="decimal"/>
      <w:lvlText w:val="%1.%2.%3.%4.%5.%6"/>
      <w:lvlJc w:val="left"/>
      <w:pPr>
        <w:tabs>
          <w:tab w:val="num" w:pos="3180"/>
        </w:tabs>
        <w:ind w:left="3180" w:hanging="540"/>
      </w:pPr>
      <w:rPr>
        <w:rFonts w:hint="default"/>
      </w:rPr>
    </w:lvl>
    <w:lvl w:ilvl="6">
      <w:start w:val="1"/>
      <w:numFmt w:val="decimal"/>
      <w:lvlText w:val="%1.%2.%3.%4.%5.%6.%7"/>
      <w:lvlJc w:val="left"/>
      <w:pPr>
        <w:tabs>
          <w:tab w:val="num" w:pos="3660"/>
        </w:tabs>
        <w:ind w:left="3660" w:hanging="540"/>
      </w:pPr>
      <w:rPr>
        <w:rFonts w:hint="default"/>
      </w:rPr>
    </w:lvl>
    <w:lvl w:ilvl="7">
      <w:start w:val="1"/>
      <w:numFmt w:val="decimal"/>
      <w:lvlText w:val="%1.%2.%3.%4.%5.%6.%7.%8"/>
      <w:lvlJc w:val="left"/>
      <w:pPr>
        <w:tabs>
          <w:tab w:val="num" w:pos="4140"/>
        </w:tabs>
        <w:ind w:left="4140" w:hanging="540"/>
      </w:pPr>
      <w:rPr>
        <w:rFonts w:hint="default"/>
      </w:rPr>
    </w:lvl>
    <w:lvl w:ilvl="8">
      <w:start w:val="1"/>
      <w:numFmt w:val="decimal"/>
      <w:lvlText w:val="%1.%2.%3.%4.%5.%6.%7.%8.%9"/>
      <w:lvlJc w:val="left"/>
      <w:pPr>
        <w:tabs>
          <w:tab w:val="num" w:pos="4620"/>
        </w:tabs>
        <w:ind w:left="4620" w:hanging="540"/>
      </w:pPr>
      <w:rPr>
        <w:rFonts w:hint="default"/>
      </w:rPr>
    </w:lvl>
  </w:abstractNum>
  <w:abstractNum w:abstractNumId="9" w15:restartNumberingAfterBreak="0">
    <w:nsid w:val="57F51A21"/>
    <w:multiLevelType w:val="hybridMultilevel"/>
    <w:tmpl w:val="4CFCD578"/>
    <w:lvl w:ilvl="0" w:tplc="D72A12A4">
      <w:start w:val="1"/>
      <w:numFmt w:val="upperLetter"/>
      <w:lvlText w:val="%1."/>
      <w:lvlJc w:val="left"/>
      <w:pPr>
        <w:ind w:hanging="360"/>
      </w:pPr>
      <w:rPr>
        <w:rFonts w:asciiTheme="minorHAnsi" w:eastAsia="Times New Roman" w:hAnsiTheme="minorHAnsi" w:hint="default"/>
        <w:spacing w:val="-3"/>
        <w:w w:val="99"/>
        <w:sz w:val="20"/>
        <w:szCs w:val="20"/>
      </w:rPr>
    </w:lvl>
    <w:lvl w:ilvl="1" w:tplc="9BF0F582">
      <w:start w:val="1"/>
      <w:numFmt w:val="bullet"/>
      <w:lvlText w:val="•"/>
      <w:lvlJc w:val="left"/>
      <w:rPr>
        <w:rFonts w:hint="default"/>
      </w:rPr>
    </w:lvl>
    <w:lvl w:ilvl="2" w:tplc="4346522C">
      <w:start w:val="1"/>
      <w:numFmt w:val="bullet"/>
      <w:lvlText w:val="•"/>
      <w:lvlJc w:val="left"/>
      <w:rPr>
        <w:rFonts w:hint="default"/>
      </w:rPr>
    </w:lvl>
    <w:lvl w:ilvl="3" w:tplc="DA162740">
      <w:start w:val="1"/>
      <w:numFmt w:val="bullet"/>
      <w:lvlText w:val="•"/>
      <w:lvlJc w:val="left"/>
      <w:rPr>
        <w:rFonts w:hint="default"/>
      </w:rPr>
    </w:lvl>
    <w:lvl w:ilvl="4" w:tplc="06D8F1D4">
      <w:start w:val="1"/>
      <w:numFmt w:val="bullet"/>
      <w:lvlText w:val="•"/>
      <w:lvlJc w:val="left"/>
      <w:rPr>
        <w:rFonts w:hint="default"/>
      </w:rPr>
    </w:lvl>
    <w:lvl w:ilvl="5" w:tplc="146252E2">
      <w:start w:val="1"/>
      <w:numFmt w:val="bullet"/>
      <w:lvlText w:val="•"/>
      <w:lvlJc w:val="left"/>
      <w:rPr>
        <w:rFonts w:hint="default"/>
      </w:rPr>
    </w:lvl>
    <w:lvl w:ilvl="6" w:tplc="248A2324">
      <w:start w:val="1"/>
      <w:numFmt w:val="bullet"/>
      <w:lvlText w:val="•"/>
      <w:lvlJc w:val="left"/>
      <w:rPr>
        <w:rFonts w:hint="default"/>
      </w:rPr>
    </w:lvl>
    <w:lvl w:ilvl="7" w:tplc="6FDA7010">
      <w:start w:val="1"/>
      <w:numFmt w:val="bullet"/>
      <w:lvlText w:val="•"/>
      <w:lvlJc w:val="left"/>
      <w:rPr>
        <w:rFonts w:hint="default"/>
      </w:rPr>
    </w:lvl>
    <w:lvl w:ilvl="8" w:tplc="771E186A">
      <w:start w:val="1"/>
      <w:numFmt w:val="bullet"/>
      <w:lvlText w:val="•"/>
      <w:lvlJc w:val="left"/>
      <w:rPr>
        <w:rFonts w:hint="default"/>
      </w:rPr>
    </w:lvl>
  </w:abstractNum>
  <w:abstractNum w:abstractNumId="10" w15:restartNumberingAfterBreak="0">
    <w:nsid w:val="62A40459"/>
    <w:multiLevelType w:val="multilevel"/>
    <w:tmpl w:val="FAA41B7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63BE29B2"/>
    <w:multiLevelType w:val="multilevel"/>
    <w:tmpl w:val="032CF28C"/>
    <w:lvl w:ilvl="0">
      <w:start w:val="1"/>
      <w:numFmt w:val="upperRoman"/>
      <w:pStyle w:val="StyleHeading1H1LatinVerdanaComplexTahomaLatin12"/>
      <w:lvlText w:val="%1"/>
      <w:lvlJc w:val="left"/>
      <w:pPr>
        <w:tabs>
          <w:tab w:val="num" w:pos="432"/>
        </w:tabs>
        <w:ind w:left="432" w:hanging="432"/>
      </w:pPr>
      <w:rPr>
        <w:rFonts w:hint="default"/>
      </w:rPr>
    </w:lvl>
    <w:lvl w:ilvl="1">
      <w:start w:val="1"/>
      <w:numFmt w:val="decimal"/>
      <w:pStyle w:val="StyleHeading2l2VerdanaLatin11ptComplexBoldItalic"/>
      <w:lvlText w:val="%2"/>
      <w:lvlJc w:val="left"/>
      <w:pPr>
        <w:tabs>
          <w:tab w:val="num" w:pos="576"/>
        </w:tabs>
        <w:ind w:left="576" w:hanging="576"/>
      </w:pPr>
      <w:rPr>
        <w:rFonts w:ascii="Verdana" w:hAnsi="Verdana" w:cs="Tahoma" w:hint="default"/>
        <w:b/>
        <w:i/>
        <w:color w:val="00330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6762583B"/>
    <w:multiLevelType w:val="hybridMultilevel"/>
    <w:tmpl w:val="35160B36"/>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5F0486"/>
    <w:multiLevelType w:val="multilevel"/>
    <w:tmpl w:val="046055A8"/>
    <w:lvl w:ilvl="0">
      <w:start w:val="1"/>
      <w:numFmt w:val="upperRoman"/>
      <w:lvlText w:val="%1."/>
      <w:lvlJc w:val="left"/>
      <w:pPr>
        <w:tabs>
          <w:tab w:val="num" w:pos="720"/>
        </w:tabs>
        <w:ind w:left="0" w:firstLine="0"/>
      </w:pPr>
      <w:rPr>
        <w:rFonts w:ascii=".VnTimeH" w:hAnsi=".VnArial" w:hint="default"/>
        <w:b/>
        <w:i w:val="0"/>
        <w:sz w:val="24"/>
      </w:rPr>
    </w:lvl>
    <w:lvl w:ilvl="1">
      <w:start w:val="1"/>
      <w:numFmt w:val="decimal"/>
      <w:lvlText w:val="%2."/>
      <w:lvlJc w:val="left"/>
      <w:pPr>
        <w:tabs>
          <w:tab w:val="num" w:pos="360"/>
        </w:tabs>
        <w:ind w:left="0" w:firstLine="0"/>
      </w:pPr>
      <w:rPr>
        <w:rFonts w:ascii=".VnTime" w:hAnsi=".VnTime" w:hint="default"/>
        <w:b/>
        <w:i w:val="0"/>
        <w:sz w:val="24"/>
      </w:rPr>
    </w:lvl>
    <w:lvl w:ilvl="2">
      <w:start w:val="1"/>
      <w:numFmt w:val="decimal"/>
      <w:pStyle w:val="Heading32"/>
      <w:lvlText w:val="2.%3."/>
      <w:lvlJc w:val="left"/>
      <w:pPr>
        <w:tabs>
          <w:tab w:val="num" w:pos="360"/>
        </w:tabs>
        <w:ind w:left="0" w:firstLine="0"/>
      </w:pPr>
      <w:rPr>
        <w:rFonts w:ascii=".VnTime" w:hAnsi=".VnTime" w:hint="default"/>
        <w:b w:val="0"/>
        <w:i w:val="0"/>
        <w:sz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3"/>
  </w:num>
  <w:num w:numId="2">
    <w:abstractNumId w:val="11"/>
  </w:num>
  <w:num w:numId="3">
    <w:abstractNumId w:val="10"/>
  </w:num>
  <w:num w:numId="4">
    <w:abstractNumId w:val="8"/>
  </w:num>
  <w:num w:numId="5">
    <w:abstractNumId w:val="2"/>
  </w:num>
  <w:num w:numId="6">
    <w:abstractNumId w:val="4"/>
  </w:num>
  <w:num w:numId="7">
    <w:abstractNumId w:val="9"/>
  </w:num>
  <w:num w:numId="8">
    <w:abstractNumId w:val="1"/>
  </w:num>
  <w:num w:numId="9">
    <w:abstractNumId w:val="12"/>
  </w:num>
  <w:num w:numId="10">
    <w:abstractNumId w:val="3"/>
  </w:num>
  <w:num w:numId="11">
    <w:abstractNumId w:val="7"/>
  </w:num>
  <w:num w:numId="12">
    <w:abstractNumId w:val="0"/>
  </w:num>
  <w:num w:numId="13">
    <w:abstractNumId w:val="10"/>
  </w:num>
  <w:num w:numId="14">
    <w:abstractNumId w:val="10"/>
  </w:num>
  <w:num w:numId="15">
    <w:abstractNumId w:val="10"/>
  </w:num>
  <w:num w:numId="16">
    <w:abstractNumId w:val="10"/>
  </w:num>
  <w:num w:numId="17">
    <w:abstractNumId w:val="10"/>
  </w:num>
  <w:num w:numId="18">
    <w:abstractNumId w:val="5"/>
  </w:num>
  <w:num w:numId="19">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35B"/>
    <w:rsid w:val="00000D91"/>
    <w:rsid w:val="00001DDF"/>
    <w:rsid w:val="0000240A"/>
    <w:rsid w:val="00005B65"/>
    <w:rsid w:val="000144E1"/>
    <w:rsid w:val="0001571C"/>
    <w:rsid w:val="00016605"/>
    <w:rsid w:val="00036FD2"/>
    <w:rsid w:val="000406E8"/>
    <w:rsid w:val="00041244"/>
    <w:rsid w:val="00041D5F"/>
    <w:rsid w:val="00042DCB"/>
    <w:rsid w:val="00057E58"/>
    <w:rsid w:val="0006079F"/>
    <w:rsid w:val="00064C33"/>
    <w:rsid w:val="00066746"/>
    <w:rsid w:val="000718EC"/>
    <w:rsid w:val="000750CF"/>
    <w:rsid w:val="00076287"/>
    <w:rsid w:val="000968F7"/>
    <w:rsid w:val="00096ADC"/>
    <w:rsid w:val="000A4930"/>
    <w:rsid w:val="000B1334"/>
    <w:rsid w:val="000D5CB4"/>
    <w:rsid w:val="000E504D"/>
    <w:rsid w:val="00101263"/>
    <w:rsid w:val="001046A4"/>
    <w:rsid w:val="00107E51"/>
    <w:rsid w:val="00112EBD"/>
    <w:rsid w:val="0011373A"/>
    <w:rsid w:val="00131CE0"/>
    <w:rsid w:val="00134307"/>
    <w:rsid w:val="0013629C"/>
    <w:rsid w:val="00144DFE"/>
    <w:rsid w:val="00146CEE"/>
    <w:rsid w:val="00155CB0"/>
    <w:rsid w:val="001671BA"/>
    <w:rsid w:val="001710F0"/>
    <w:rsid w:val="001760D1"/>
    <w:rsid w:val="00177590"/>
    <w:rsid w:val="00182338"/>
    <w:rsid w:val="00186722"/>
    <w:rsid w:val="00192BF2"/>
    <w:rsid w:val="0019349C"/>
    <w:rsid w:val="001A1DEB"/>
    <w:rsid w:val="001A57B2"/>
    <w:rsid w:val="001B0316"/>
    <w:rsid w:val="001B0548"/>
    <w:rsid w:val="001B0F05"/>
    <w:rsid w:val="001C1C45"/>
    <w:rsid w:val="001C2513"/>
    <w:rsid w:val="001C5CD8"/>
    <w:rsid w:val="001D0A60"/>
    <w:rsid w:val="001D3A4A"/>
    <w:rsid w:val="001D453A"/>
    <w:rsid w:val="001D48A6"/>
    <w:rsid w:val="001E2EB1"/>
    <w:rsid w:val="001F4217"/>
    <w:rsid w:val="00200431"/>
    <w:rsid w:val="00202991"/>
    <w:rsid w:val="00214401"/>
    <w:rsid w:val="00214631"/>
    <w:rsid w:val="00230CE3"/>
    <w:rsid w:val="002316F0"/>
    <w:rsid w:val="00233599"/>
    <w:rsid w:val="002531D3"/>
    <w:rsid w:val="00253A12"/>
    <w:rsid w:val="00262297"/>
    <w:rsid w:val="00263F5C"/>
    <w:rsid w:val="00267EA5"/>
    <w:rsid w:val="0027773B"/>
    <w:rsid w:val="0029395C"/>
    <w:rsid w:val="002A0498"/>
    <w:rsid w:val="002B232C"/>
    <w:rsid w:val="002B697E"/>
    <w:rsid w:val="002B69A6"/>
    <w:rsid w:val="002C0ED4"/>
    <w:rsid w:val="002C12C4"/>
    <w:rsid w:val="002D7B4C"/>
    <w:rsid w:val="002E0D71"/>
    <w:rsid w:val="002F03E4"/>
    <w:rsid w:val="002F3D14"/>
    <w:rsid w:val="002F3DEC"/>
    <w:rsid w:val="003016A8"/>
    <w:rsid w:val="00306B88"/>
    <w:rsid w:val="003136EF"/>
    <w:rsid w:val="0031383D"/>
    <w:rsid w:val="00321083"/>
    <w:rsid w:val="00326B15"/>
    <w:rsid w:val="003379E0"/>
    <w:rsid w:val="0034251C"/>
    <w:rsid w:val="0034363C"/>
    <w:rsid w:val="00346C5D"/>
    <w:rsid w:val="00351E0E"/>
    <w:rsid w:val="0035581B"/>
    <w:rsid w:val="00370E82"/>
    <w:rsid w:val="00373C82"/>
    <w:rsid w:val="00377A05"/>
    <w:rsid w:val="003828ED"/>
    <w:rsid w:val="0039749C"/>
    <w:rsid w:val="003A2226"/>
    <w:rsid w:val="003B2BD8"/>
    <w:rsid w:val="003B7362"/>
    <w:rsid w:val="003C56BF"/>
    <w:rsid w:val="003D3E87"/>
    <w:rsid w:val="003E1CFD"/>
    <w:rsid w:val="003E29D8"/>
    <w:rsid w:val="003E6EC7"/>
    <w:rsid w:val="003F4BA9"/>
    <w:rsid w:val="00410F82"/>
    <w:rsid w:val="00413C2D"/>
    <w:rsid w:val="004202C0"/>
    <w:rsid w:val="004221E3"/>
    <w:rsid w:val="00430277"/>
    <w:rsid w:val="004303DA"/>
    <w:rsid w:val="00432D9D"/>
    <w:rsid w:val="004349E0"/>
    <w:rsid w:val="00436DF9"/>
    <w:rsid w:val="00441F6A"/>
    <w:rsid w:val="00443BCB"/>
    <w:rsid w:val="004455D6"/>
    <w:rsid w:val="00447C09"/>
    <w:rsid w:val="00457D8D"/>
    <w:rsid w:val="00461C56"/>
    <w:rsid w:val="004715C4"/>
    <w:rsid w:val="00471A5F"/>
    <w:rsid w:val="00475B80"/>
    <w:rsid w:val="004861E1"/>
    <w:rsid w:val="00487BB8"/>
    <w:rsid w:val="0049025F"/>
    <w:rsid w:val="004913D2"/>
    <w:rsid w:val="00495245"/>
    <w:rsid w:val="00496AE4"/>
    <w:rsid w:val="004A2FB2"/>
    <w:rsid w:val="004B2518"/>
    <w:rsid w:val="004B26E7"/>
    <w:rsid w:val="004D0B64"/>
    <w:rsid w:val="004E326F"/>
    <w:rsid w:val="004E68DE"/>
    <w:rsid w:val="004F16A5"/>
    <w:rsid w:val="005104FF"/>
    <w:rsid w:val="00511405"/>
    <w:rsid w:val="005440C5"/>
    <w:rsid w:val="00547FB7"/>
    <w:rsid w:val="005528CB"/>
    <w:rsid w:val="00556DCD"/>
    <w:rsid w:val="00587609"/>
    <w:rsid w:val="00591AC5"/>
    <w:rsid w:val="005936D5"/>
    <w:rsid w:val="0059447E"/>
    <w:rsid w:val="00595B15"/>
    <w:rsid w:val="00595C0F"/>
    <w:rsid w:val="00597494"/>
    <w:rsid w:val="005A1ADD"/>
    <w:rsid w:val="005A24AD"/>
    <w:rsid w:val="005A42A4"/>
    <w:rsid w:val="005A620C"/>
    <w:rsid w:val="005C17B9"/>
    <w:rsid w:val="005C6375"/>
    <w:rsid w:val="005D0FA1"/>
    <w:rsid w:val="005D4295"/>
    <w:rsid w:val="005E00B4"/>
    <w:rsid w:val="005F1AC3"/>
    <w:rsid w:val="005F32C9"/>
    <w:rsid w:val="005F48F9"/>
    <w:rsid w:val="00613CC3"/>
    <w:rsid w:val="0061639B"/>
    <w:rsid w:val="00623159"/>
    <w:rsid w:val="0063189A"/>
    <w:rsid w:val="00645B68"/>
    <w:rsid w:val="00651756"/>
    <w:rsid w:val="00656291"/>
    <w:rsid w:val="0065673D"/>
    <w:rsid w:val="0066306F"/>
    <w:rsid w:val="0066353E"/>
    <w:rsid w:val="00670A42"/>
    <w:rsid w:val="00670D80"/>
    <w:rsid w:val="006713AE"/>
    <w:rsid w:val="006752E1"/>
    <w:rsid w:val="006874DB"/>
    <w:rsid w:val="00694298"/>
    <w:rsid w:val="006A054E"/>
    <w:rsid w:val="006B00BE"/>
    <w:rsid w:val="006B0487"/>
    <w:rsid w:val="006C1911"/>
    <w:rsid w:val="006C209B"/>
    <w:rsid w:val="006C533B"/>
    <w:rsid w:val="006C5660"/>
    <w:rsid w:val="006D081E"/>
    <w:rsid w:val="006D2646"/>
    <w:rsid w:val="006D3606"/>
    <w:rsid w:val="006D40CF"/>
    <w:rsid w:val="006E1FAE"/>
    <w:rsid w:val="006F1E75"/>
    <w:rsid w:val="006F2388"/>
    <w:rsid w:val="006F2522"/>
    <w:rsid w:val="006F6EE1"/>
    <w:rsid w:val="0070759F"/>
    <w:rsid w:val="0072048B"/>
    <w:rsid w:val="00722787"/>
    <w:rsid w:val="007244EA"/>
    <w:rsid w:val="007348CC"/>
    <w:rsid w:val="007373C9"/>
    <w:rsid w:val="0074451B"/>
    <w:rsid w:val="0075228C"/>
    <w:rsid w:val="00755FF0"/>
    <w:rsid w:val="00757E15"/>
    <w:rsid w:val="007738D9"/>
    <w:rsid w:val="007770A2"/>
    <w:rsid w:val="007803B4"/>
    <w:rsid w:val="00785D8C"/>
    <w:rsid w:val="007870A5"/>
    <w:rsid w:val="007953F6"/>
    <w:rsid w:val="00797D8C"/>
    <w:rsid w:val="00797F28"/>
    <w:rsid w:val="007A4AC0"/>
    <w:rsid w:val="007B2059"/>
    <w:rsid w:val="007B226D"/>
    <w:rsid w:val="007B3683"/>
    <w:rsid w:val="007C0702"/>
    <w:rsid w:val="007D3389"/>
    <w:rsid w:val="007D3AA6"/>
    <w:rsid w:val="007E4EBB"/>
    <w:rsid w:val="007F3F39"/>
    <w:rsid w:val="007F4172"/>
    <w:rsid w:val="00801A90"/>
    <w:rsid w:val="0080273F"/>
    <w:rsid w:val="00803419"/>
    <w:rsid w:val="00803E8B"/>
    <w:rsid w:val="008111D2"/>
    <w:rsid w:val="00812B35"/>
    <w:rsid w:val="008175F6"/>
    <w:rsid w:val="008239AA"/>
    <w:rsid w:val="00825474"/>
    <w:rsid w:val="00826D8F"/>
    <w:rsid w:val="00837A19"/>
    <w:rsid w:val="00844E2A"/>
    <w:rsid w:val="00847E24"/>
    <w:rsid w:val="008577D2"/>
    <w:rsid w:val="008629FB"/>
    <w:rsid w:val="00863274"/>
    <w:rsid w:val="00865380"/>
    <w:rsid w:val="00870389"/>
    <w:rsid w:val="008715EA"/>
    <w:rsid w:val="00871FB4"/>
    <w:rsid w:val="008834EC"/>
    <w:rsid w:val="008852CA"/>
    <w:rsid w:val="008853BC"/>
    <w:rsid w:val="00885D72"/>
    <w:rsid w:val="00890A33"/>
    <w:rsid w:val="008926FB"/>
    <w:rsid w:val="00892FBC"/>
    <w:rsid w:val="00894E7A"/>
    <w:rsid w:val="00896BB0"/>
    <w:rsid w:val="008A53BD"/>
    <w:rsid w:val="008A5D47"/>
    <w:rsid w:val="008B2322"/>
    <w:rsid w:val="008B7B03"/>
    <w:rsid w:val="008C2334"/>
    <w:rsid w:val="008D7F75"/>
    <w:rsid w:val="00902962"/>
    <w:rsid w:val="00933591"/>
    <w:rsid w:val="00933B56"/>
    <w:rsid w:val="0093621D"/>
    <w:rsid w:val="00937B97"/>
    <w:rsid w:val="00941293"/>
    <w:rsid w:val="00952C37"/>
    <w:rsid w:val="009577AF"/>
    <w:rsid w:val="00957DB8"/>
    <w:rsid w:val="00961325"/>
    <w:rsid w:val="00963A85"/>
    <w:rsid w:val="00972A3D"/>
    <w:rsid w:val="009812F6"/>
    <w:rsid w:val="009915E0"/>
    <w:rsid w:val="009A38F1"/>
    <w:rsid w:val="009A58C1"/>
    <w:rsid w:val="009A61E2"/>
    <w:rsid w:val="009B038A"/>
    <w:rsid w:val="009B27F8"/>
    <w:rsid w:val="009B6CB3"/>
    <w:rsid w:val="009C43B5"/>
    <w:rsid w:val="009D293E"/>
    <w:rsid w:val="009D7511"/>
    <w:rsid w:val="009F37C1"/>
    <w:rsid w:val="009F52C9"/>
    <w:rsid w:val="00A0021C"/>
    <w:rsid w:val="00A10A3C"/>
    <w:rsid w:val="00A13869"/>
    <w:rsid w:val="00A14529"/>
    <w:rsid w:val="00A21F2A"/>
    <w:rsid w:val="00A24AEA"/>
    <w:rsid w:val="00A25EEA"/>
    <w:rsid w:val="00A27C4B"/>
    <w:rsid w:val="00A309AF"/>
    <w:rsid w:val="00A35798"/>
    <w:rsid w:val="00A44AE4"/>
    <w:rsid w:val="00A5550D"/>
    <w:rsid w:val="00A61EF3"/>
    <w:rsid w:val="00A6734A"/>
    <w:rsid w:val="00A67366"/>
    <w:rsid w:val="00A72EEE"/>
    <w:rsid w:val="00A90DFF"/>
    <w:rsid w:val="00A965EA"/>
    <w:rsid w:val="00AA17EC"/>
    <w:rsid w:val="00AA50CF"/>
    <w:rsid w:val="00AB2FCA"/>
    <w:rsid w:val="00AC15FA"/>
    <w:rsid w:val="00AC372E"/>
    <w:rsid w:val="00AD30D5"/>
    <w:rsid w:val="00AE3A43"/>
    <w:rsid w:val="00AE6B4B"/>
    <w:rsid w:val="00AF200C"/>
    <w:rsid w:val="00AF7CF9"/>
    <w:rsid w:val="00B01AA8"/>
    <w:rsid w:val="00B14CE2"/>
    <w:rsid w:val="00B275FA"/>
    <w:rsid w:val="00B37D99"/>
    <w:rsid w:val="00B37F68"/>
    <w:rsid w:val="00B60B6D"/>
    <w:rsid w:val="00B64DD8"/>
    <w:rsid w:val="00B72568"/>
    <w:rsid w:val="00B729EE"/>
    <w:rsid w:val="00B75AF7"/>
    <w:rsid w:val="00B77B90"/>
    <w:rsid w:val="00B80B1E"/>
    <w:rsid w:val="00BB1783"/>
    <w:rsid w:val="00BB7DC6"/>
    <w:rsid w:val="00BC6B48"/>
    <w:rsid w:val="00BC7CA2"/>
    <w:rsid w:val="00BD622B"/>
    <w:rsid w:val="00BD661B"/>
    <w:rsid w:val="00BE2EBF"/>
    <w:rsid w:val="00BF1140"/>
    <w:rsid w:val="00C02730"/>
    <w:rsid w:val="00C162D4"/>
    <w:rsid w:val="00C22C7F"/>
    <w:rsid w:val="00C32073"/>
    <w:rsid w:val="00C448B9"/>
    <w:rsid w:val="00C4677C"/>
    <w:rsid w:val="00C476A3"/>
    <w:rsid w:val="00C47D58"/>
    <w:rsid w:val="00C50A63"/>
    <w:rsid w:val="00C54274"/>
    <w:rsid w:val="00C63FD9"/>
    <w:rsid w:val="00C734EF"/>
    <w:rsid w:val="00C801BA"/>
    <w:rsid w:val="00C87209"/>
    <w:rsid w:val="00C911C6"/>
    <w:rsid w:val="00C9335B"/>
    <w:rsid w:val="00C954D9"/>
    <w:rsid w:val="00C96B88"/>
    <w:rsid w:val="00C9706D"/>
    <w:rsid w:val="00C97FC5"/>
    <w:rsid w:val="00CA245F"/>
    <w:rsid w:val="00CA3FD7"/>
    <w:rsid w:val="00CA7F67"/>
    <w:rsid w:val="00CB1FDA"/>
    <w:rsid w:val="00CB234F"/>
    <w:rsid w:val="00CC0A2A"/>
    <w:rsid w:val="00CC0D6E"/>
    <w:rsid w:val="00CC4921"/>
    <w:rsid w:val="00CC51E5"/>
    <w:rsid w:val="00CC6BDE"/>
    <w:rsid w:val="00CE1DD4"/>
    <w:rsid w:val="00CE213B"/>
    <w:rsid w:val="00CE5644"/>
    <w:rsid w:val="00CF58E3"/>
    <w:rsid w:val="00D01901"/>
    <w:rsid w:val="00D13747"/>
    <w:rsid w:val="00D13C9F"/>
    <w:rsid w:val="00D14445"/>
    <w:rsid w:val="00D30935"/>
    <w:rsid w:val="00D30A07"/>
    <w:rsid w:val="00D3253C"/>
    <w:rsid w:val="00D43999"/>
    <w:rsid w:val="00D44E3B"/>
    <w:rsid w:val="00D45273"/>
    <w:rsid w:val="00D52E56"/>
    <w:rsid w:val="00D70F88"/>
    <w:rsid w:val="00D76342"/>
    <w:rsid w:val="00D92780"/>
    <w:rsid w:val="00DA0BEF"/>
    <w:rsid w:val="00DB15DD"/>
    <w:rsid w:val="00DB3C61"/>
    <w:rsid w:val="00DD09B1"/>
    <w:rsid w:val="00DD1A96"/>
    <w:rsid w:val="00DD301F"/>
    <w:rsid w:val="00DD6850"/>
    <w:rsid w:val="00DE0D01"/>
    <w:rsid w:val="00DE6132"/>
    <w:rsid w:val="00DF19F5"/>
    <w:rsid w:val="00DF43C1"/>
    <w:rsid w:val="00E07862"/>
    <w:rsid w:val="00E219ED"/>
    <w:rsid w:val="00E276BF"/>
    <w:rsid w:val="00E3203F"/>
    <w:rsid w:val="00E32BC3"/>
    <w:rsid w:val="00E45FA0"/>
    <w:rsid w:val="00E463FD"/>
    <w:rsid w:val="00E51021"/>
    <w:rsid w:val="00E52F0C"/>
    <w:rsid w:val="00E53C32"/>
    <w:rsid w:val="00E565A7"/>
    <w:rsid w:val="00E6017F"/>
    <w:rsid w:val="00E61EEB"/>
    <w:rsid w:val="00E65081"/>
    <w:rsid w:val="00E67293"/>
    <w:rsid w:val="00E74245"/>
    <w:rsid w:val="00E75421"/>
    <w:rsid w:val="00E82D86"/>
    <w:rsid w:val="00E970BF"/>
    <w:rsid w:val="00EA40BA"/>
    <w:rsid w:val="00EC63C4"/>
    <w:rsid w:val="00ED35EF"/>
    <w:rsid w:val="00ED388A"/>
    <w:rsid w:val="00ED4347"/>
    <w:rsid w:val="00ED6E77"/>
    <w:rsid w:val="00EE3E0A"/>
    <w:rsid w:val="00EE5771"/>
    <w:rsid w:val="00EE7378"/>
    <w:rsid w:val="00EF584F"/>
    <w:rsid w:val="00F066D7"/>
    <w:rsid w:val="00F2301F"/>
    <w:rsid w:val="00F308CF"/>
    <w:rsid w:val="00F369FF"/>
    <w:rsid w:val="00F437C1"/>
    <w:rsid w:val="00F51CAB"/>
    <w:rsid w:val="00F51EE9"/>
    <w:rsid w:val="00F71CA0"/>
    <w:rsid w:val="00F77295"/>
    <w:rsid w:val="00F805D0"/>
    <w:rsid w:val="00F827A5"/>
    <w:rsid w:val="00FA6C9F"/>
    <w:rsid w:val="00FB307E"/>
    <w:rsid w:val="00FB32DA"/>
    <w:rsid w:val="00FC189E"/>
    <w:rsid w:val="00FD656A"/>
    <w:rsid w:val="00FE3B8D"/>
    <w:rsid w:val="00FE5DEE"/>
    <w:rsid w:val="00FE69E7"/>
    <w:rsid w:val="00FF4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92550E"/>
  <w15:docId w15:val="{E7D42145-F3FE-48D8-8943-A55A1A0C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FBC"/>
    <w:pPr>
      <w:spacing w:before="120" w:line="360" w:lineRule="auto"/>
    </w:pPr>
    <w:rPr>
      <w:rFonts w:ascii="Arial" w:hAnsi="Arial"/>
    </w:rPr>
  </w:style>
  <w:style w:type="paragraph" w:styleId="Heading1">
    <w:name w:val="heading 1"/>
    <w:aliases w:val="H1"/>
    <w:basedOn w:val="Normal"/>
    <w:next w:val="BodyText"/>
    <w:qFormat/>
    <w:rsid w:val="00ED6E77"/>
    <w:pPr>
      <w:keepNext/>
      <w:keepLines/>
      <w:pageBreakBefore/>
      <w:numPr>
        <w:numId w:val="3"/>
      </w:numPr>
      <w:spacing w:before="360" w:after="240"/>
      <w:outlineLvl w:val="0"/>
    </w:pPr>
    <w:rPr>
      <w:b/>
      <w:spacing w:val="-10"/>
      <w:kern w:val="28"/>
      <w:sz w:val="24"/>
    </w:rPr>
  </w:style>
  <w:style w:type="paragraph" w:styleId="Heading2">
    <w:name w:val="heading 2"/>
    <w:aliases w:val="l2,H2"/>
    <w:basedOn w:val="Normal"/>
    <w:next w:val="BodyText"/>
    <w:link w:val="Heading2Char"/>
    <w:qFormat/>
    <w:rsid w:val="00ED6E77"/>
    <w:pPr>
      <w:keepNext/>
      <w:keepLines/>
      <w:numPr>
        <w:ilvl w:val="1"/>
        <w:numId w:val="3"/>
      </w:numPr>
      <w:spacing w:before="360" w:after="240"/>
      <w:outlineLvl w:val="1"/>
    </w:pPr>
    <w:rPr>
      <w:b/>
      <w:i/>
      <w:spacing w:val="-10"/>
      <w:kern w:val="28"/>
      <w:sz w:val="22"/>
    </w:rPr>
  </w:style>
  <w:style w:type="paragraph" w:styleId="Heading3">
    <w:name w:val="heading 3"/>
    <w:aliases w:val="標題.3"/>
    <w:basedOn w:val="Normal"/>
    <w:next w:val="Normal"/>
    <w:qFormat/>
    <w:rsid w:val="00487BB8"/>
    <w:pPr>
      <w:keepNext/>
      <w:numPr>
        <w:ilvl w:val="2"/>
        <w:numId w:val="3"/>
      </w:numPr>
      <w:spacing w:before="60"/>
      <w:outlineLvl w:val="2"/>
    </w:pPr>
    <w:rPr>
      <w:sz w:val="22"/>
    </w:rPr>
  </w:style>
  <w:style w:type="paragraph" w:styleId="Heading4">
    <w:name w:val="heading 4"/>
    <w:basedOn w:val="Normal"/>
    <w:next w:val="Normal"/>
    <w:qFormat/>
    <w:rsid w:val="00E61EEB"/>
    <w:pPr>
      <w:keepNext/>
      <w:numPr>
        <w:ilvl w:val="3"/>
        <w:numId w:val="3"/>
      </w:numPr>
      <w:ind w:left="1620"/>
      <w:jc w:val="both"/>
      <w:outlineLvl w:val="3"/>
    </w:pPr>
  </w:style>
  <w:style w:type="paragraph" w:styleId="Heading5">
    <w:name w:val="heading 5"/>
    <w:basedOn w:val="Normal"/>
    <w:next w:val="Normal"/>
    <w:qFormat/>
    <w:rsid w:val="00A24AEA"/>
    <w:pPr>
      <w:keepNext/>
      <w:jc w:val="center"/>
      <w:outlineLvl w:val="4"/>
    </w:pPr>
    <w:rPr>
      <w:b/>
      <w:i/>
    </w:rPr>
  </w:style>
  <w:style w:type="paragraph" w:styleId="Heading6">
    <w:name w:val="heading 6"/>
    <w:basedOn w:val="Normal"/>
    <w:next w:val="Normal"/>
    <w:qFormat/>
    <w:rsid w:val="00A24AEA"/>
    <w:pPr>
      <w:keepNext/>
      <w:numPr>
        <w:ilvl w:val="5"/>
        <w:numId w:val="3"/>
      </w:numPr>
      <w:outlineLvl w:val="5"/>
    </w:pPr>
    <w:rPr>
      <w:b/>
      <w:i/>
    </w:rPr>
  </w:style>
  <w:style w:type="paragraph" w:styleId="Heading7">
    <w:name w:val="heading 7"/>
    <w:basedOn w:val="Normal"/>
    <w:next w:val="Normal"/>
    <w:qFormat/>
    <w:rsid w:val="00A24AEA"/>
    <w:pPr>
      <w:keepNext/>
      <w:numPr>
        <w:ilvl w:val="6"/>
        <w:numId w:val="3"/>
      </w:numPr>
      <w:outlineLvl w:val="6"/>
    </w:pPr>
    <w:rPr>
      <w:b/>
      <w:i/>
    </w:rPr>
  </w:style>
  <w:style w:type="paragraph" w:styleId="Heading8">
    <w:name w:val="heading 8"/>
    <w:basedOn w:val="Normal"/>
    <w:next w:val="Normal"/>
    <w:qFormat/>
    <w:rsid w:val="00A24AEA"/>
    <w:pPr>
      <w:numPr>
        <w:ilvl w:val="7"/>
        <w:numId w:val="3"/>
      </w:numPr>
      <w:spacing w:before="240" w:after="60"/>
      <w:outlineLvl w:val="7"/>
    </w:pPr>
    <w:rPr>
      <w:i/>
    </w:rPr>
  </w:style>
  <w:style w:type="paragraph" w:styleId="Heading9">
    <w:name w:val="heading 9"/>
    <w:basedOn w:val="Normal"/>
    <w:next w:val="Normal"/>
    <w:qFormat/>
    <w:rsid w:val="00A24AEA"/>
    <w:pPr>
      <w:numPr>
        <w:ilvl w:val="8"/>
        <w:numId w:val="3"/>
      </w:numPr>
      <w:jc w:val="center"/>
      <w:outlineLvl w:val="8"/>
    </w:pPr>
    <w:rPr>
      <w:rFonts w:ascii=".VnTimeH" w:hAnsi=".VnTimeH"/>
      <w:b/>
      <w:kern w:val="28"/>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
    <w:name w:val="Refer"/>
    <w:basedOn w:val="Normal"/>
    <w:pPr>
      <w:spacing w:after="120"/>
      <w:ind w:firstLine="720"/>
      <w:jc w:val="both"/>
    </w:pPr>
  </w:style>
  <w:style w:type="paragraph" w:styleId="BodyTextIndent2">
    <w:name w:val="Body Text Indent 2"/>
    <w:basedOn w:val="Normal"/>
    <w:pPr>
      <w:ind w:firstLine="432"/>
      <w:jc w:val="both"/>
    </w:pPr>
    <w:rPr>
      <w:kern w:val="28"/>
    </w:rPr>
  </w:style>
  <w:style w:type="paragraph" w:styleId="BodyTextIndent3">
    <w:name w:val="Body Text Indent 3"/>
    <w:basedOn w:val="Normal"/>
    <w:pPr>
      <w:ind w:firstLine="432"/>
      <w:jc w:val="both"/>
    </w:pPr>
    <w:rPr>
      <w:kern w:val="28"/>
    </w:rPr>
  </w:style>
  <w:style w:type="paragraph" w:styleId="Header">
    <w:name w:val="header"/>
    <w:aliases w:val="Chapter Name"/>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pPr>
    <w:rPr>
      <w:kern w:val="28"/>
    </w:rPr>
  </w:style>
  <w:style w:type="paragraph" w:customStyle="1" w:styleId="Heading32">
    <w:name w:val="Heading 3.2"/>
    <w:basedOn w:val="Normal"/>
    <w:pPr>
      <w:numPr>
        <w:ilvl w:val="2"/>
        <w:numId w:val="1"/>
      </w:numPr>
    </w:pPr>
  </w:style>
  <w:style w:type="paragraph" w:customStyle="1" w:styleId="HeadingLv1">
    <w:name w:val="Heading Lv1"/>
    <w:basedOn w:val="Normal"/>
    <w:autoRedefine/>
    <w:rsid w:val="00CB234F"/>
    <w:pPr>
      <w:autoSpaceDE w:val="0"/>
      <w:autoSpaceDN w:val="0"/>
      <w:spacing w:after="120" w:line="240" w:lineRule="atLeast"/>
      <w:jc w:val="center"/>
    </w:pPr>
    <w:rPr>
      <w:rFonts w:ascii="Verdana" w:hAnsi="Verdana"/>
      <w:b/>
      <w:noProof/>
      <w:color w:val="6E2500"/>
      <w:szCs w:val="24"/>
    </w:rPr>
  </w:style>
  <w:style w:type="paragraph" w:customStyle="1" w:styleId="HeadingLv2">
    <w:name w:val="Heading Lv2"/>
    <w:basedOn w:val="HeadingLv1"/>
    <w:autoRedefine/>
    <w:rPr>
      <w:rFonts w:ascii="Tahoma" w:hAnsi="Tahoma" w:cs="Tahoma"/>
      <w:color w:val="003400"/>
    </w:rPr>
  </w:style>
  <w:style w:type="paragraph" w:customStyle="1" w:styleId="headingbang">
    <w:name w:val="heading bang"/>
    <w:basedOn w:val="HeadingLv1"/>
    <w:pPr>
      <w:jc w:val="left"/>
    </w:pPr>
    <w:rPr>
      <w:rFonts w:ascii="Tahoma" w:hAnsi="Tahoma"/>
    </w:rPr>
  </w:style>
  <w:style w:type="paragraph" w:customStyle="1" w:styleId="Bang">
    <w:name w:val="Bang"/>
    <w:basedOn w:val="Header"/>
    <w:pPr>
      <w:tabs>
        <w:tab w:val="clear" w:pos="4320"/>
        <w:tab w:val="clear" w:pos="8640"/>
      </w:tabs>
      <w:jc w:val="center"/>
    </w:pPr>
    <w:rPr>
      <w:rFonts w:ascii="Tahoma" w:hAnsi="Tahoma" w:cs="Tahoma"/>
      <w:sz w:val="28"/>
    </w:rPr>
  </w:style>
  <w:style w:type="paragraph" w:customStyle="1" w:styleId="StyleBang10pt">
    <w:name w:val="Style Bang + 10 pt"/>
    <w:basedOn w:val="Bang"/>
    <w:pPr>
      <w:pBdr>
        <w:top w:val="single" w:sz="12" w:space="1" w:color="800000"/>
        <w:left w:val="single" w:sz="12" w:space="4" w:color="800000"/>
        <w:bottom w:val="single" w:sz="12" w:space="1" w:color="800000"/>
        <w:right w:val="single" w:sz="12" w:space="4" w:color="800000"/>
      </w:pBdr>
    </w:pPr>
    <w:rPr>
      <w:sz w:val="20"/>
    </w:rPr>
  </w:style>
  <w:style w:type="character" w:styleId="Hyperlink">
    <w:name w:val="Hyperlink"/>
    <w:uiPriority w:val="99"/>
    <w:rPr>
      <w:color w:val="0000FF"/>
      <w:u w:val="single"/>
    </w:rPr>
  </w:style>
  <w:style w:type="paragraph" w:styleId="BalloonText">
    <w:name w:val="Balloon Text"/>
    <w:basedOn w:val="Normal"/>
    <w:semiHidden/>
    <w:rsid w:val="00AA17EC"/>
    <w:rPr>
      <w:rFonts w:cs="Tahoma"/>
      <w:sz w:val="16"/>
      <w:szCs w:val="16"/>
    </w:rPr>
  </w:style>
  <w:style w:type="paragraph" w:customStyle="1" w:styleId="StyleHeading1H1LatinVerdanaComplexTahomaLatin12">
    <w:name w:val="Style Heading 1H1 + (Latin) Verdana (Complex) Tahoma (Latin) 12 ..."/>
    <w:basedOn w:val="Heading1"/>
    <w:rsid w:val="00A24AEA"/>
    <w:pPr>
      <w:numPr>
        <w:numId w:val="2"/>
      </w:numPr>
    </w:pPr>
    <w:rPr>
      <w:rFonts w:ascii="Verdana" w:hAnsi="Verdana" w:cs="Tahoma"/>
      <w:bCs/>
      <w:iCs/>
      <w:caps/>
      <w:color w:val="800000"/>
    </w:rPr>
  </w:style>
  <w:style w:type="paragraph" w:customStyle="1" w:styleId="StyleHeading2l2VerdanaLatin11ptComplexBoldItalic">
    <w:name w:val="Style Heading 2l2 + Verdana (Latin) 11 pt (Complex) Bold Italic"/>
    <w:basedOn w:val="Heading2"/>
    <w:rsid w:val="00837A19"/>
    <w:pPr>
      <w:numPr>
        <w:numId w:val="2"/>
      </w:numPr>
    </w:pPr>
    <w:rPr>
      <w:rFonts w:ascii="Verdana" w:hAnsi="Verdana"/>
      <w:bCs/>
      <w:i w:val="0"/>
      <w:iCs/>
      <w:color w:val="003300"/>
    </w:rPr>
  </w:style>
  <w:style w:type="paragraph" w:styleId="TOC1">
    <w:name w:val="toc 1"/>
    <w:basedOn w:val="Normal"/>
    <w:next w:val="Normal"/>
    <w:autoRedefine/>
    <w:uiPriority w:val="39"/>
    <w:rsid w:val="008853BC"/>
    <w:pPr>
      <w:tabs>
        <w:tab w:val="left" w:pos="180"/>
        <w:tab w:val="right" w:leader="dot" w:pos="9029"/>
      </w:tabs>
    </w:pPr>
  </w:style>
  <w:style w:type="paragraph" w:styleId="TOC2">
    <w:name w:val="toc 2"/>
    <w:basedOn w:val="Normal"/>
    <w:next w:val="Normal"/>
    <w:autoRedefine/>
    <w:uiPriority w:val="39"/>
    <w:rsid w:val="002F03E4"/>
    <w:pPr>
      <w:ind w:left="200"/>
    </w:pPr>
  </w:style>
  <w:style w:type="character" w:customStyle="1" w:styleId="text1">
    <w:name w:val="text1"/>
    <w:rsid w:val="00FD656A"/>
    <w:rPr>
      <w:rFonts w:ascii="Verdana" w:hAnsi="Verdana" w:cs="Arial" w:hint="default"/>
      <w:spacing w:val="0"/>
      <w:sz w:val="16"/>
      <w:szCs w:val="16"/>
    </w:rPr>
  </w:style>
  <w:style w:type="character" w:styleId="CommentReference">
    <w:name w:val="annotation reference"/>
    <w:semiHidden/>
    <w:rsid w:val="00613CC3"/>
    <w:rPr>
      <w:sz w:val="16"/>
      <w:szCs w:val="16"/>
    </w:rPr>
  </w:style>
  <w:style w:type="paragraph" w:styleId="CommentText">
    <w:name w:val="annotation text"/>
    <w:basedOn w:val="Normal"/>
    <w:semiHidden/>
    <w:rsid w:val="00613CC3"/>
  </w:style>
  <w:style w:type="paragraph" w:styleId="CommentSubject">
    <w:name w:val="annotation subject"/>
    <w:basedOn w:val="CommentText"/>
    <w:next w:val="CommentText"/>
    <w:semiHidden/>
    <w:rsid w:val="00613CC3"/>
    <w:rPr>
      <w:b/>
      <w:bCs/>
    </w:rPr>
  </w:style>
  <w:style w:type="paragraph" w:customStyle="1" w:styleId="NormalH">
    <w:name w:val="NormalH"/>
    <w:basedOn w:val="Normal"/>
    <w:autoRedefine/>
    <w:rsid w:val="00623159"/>
    <w:pPr>
      <w:keepNext/>
      <w:keepLines/>
      <w:pageBreakBefore/>
      <w:spacing w:after="240"/>
    </w:pPr>
    <w:rPr>
      <w:b/>
      <w:bCs/>
      <w:caps/>
      <w:color w:val="003300"/>
      <w:spacing w:val="-10"/>
      <w:kern w:val="28"/>
      <w:sz w:val="24"/>
      <w:szCs w:val="24"/>
    </w:rPr>
  </w:style>
  <w:style w:type="paragraph" w:customStyle="1" w:styleId="StyleBangheaderLeft006cm">
    <w:name w:val="Style Bangheader + Left:  006 cm"/>
    <w:basedOn w:val="Normal"/>
    <w:autoRedefine/>
    <w:rsid w:val="004F16A5"/>
    <w:pPr>
      <w:tabs>
        <w:tab w:val="left" w:pos="630"/>
      </w:tabs>
      <w:spacing w:before="80" w:after="80"/>
      <w:ind w:left="34"/>
      <w:jc w:val="center"/>
    </w:pPr>
    <w:rPr>
      <w:rFonts w:eastAsia="Times New Roman"/>
      <w:b/>
      <w:bCs/>
      <w:spacing w:val="-6"/>
      <w:sz w:val="18"/>
      <w:szCs w:val="18"/>
      <w:lang w:val="en-GB"/>
    </w:rPr>
  </w:style>
  <w:style w:type="paragraph" w:customStyle="1" w:styleId="StyleBangLeft006cm">
    <w:name w:val="Style Bang + Left:  006 cm"/>
    <w:basedOn w:val="Bang"/>
    <w:autoRedefine/>
    <w:rsid w:val="00263F5C"/>
    <w:pPr>
      <w:tabs>
        <w:tab w:val="left" w:pos="630"/>
      </w:tabs>
      <w:spacing w:before="80" w:after="80"/>
      <w:jc w:val="left"/>
    </w:pPr>
    <w:rPr>
      <w:rFonts w:ascii="Arial" w:eastAsia="Times New Roman" w:hAnsi="Arial" w:cs="Times New Roman"/>
      <w:b/>
      <w:iCs/>
      <w:spacing w:val="-6"/>
      <w:sz w:val="18"/>
      <w:szCs w:val="18"/>
      <w:lang w:val="en-GB"/>
    </w:rPr>
  </w:style>
  <w:style w:type="paragraph" w:customStyle="1" w:styleId="Bangheader8pt">
    <w:name w:val="Bangheader + 8 pt"/>
    <w:aliases w:val="(Complex) Italic,Auto,Left,Before:  4 pt,After:  4 pt,..."/>
    <w:basedOn w:val="Normal"/>
    <w:rsid w:val="003828ED"/>
    <w:pPr>
      <w:autoSpaceDE w:val="0"/>
      <w:autoSpaceDN w:val="0"/>
      <w:spacing w:before="80" w:after="80" w:line="240" w:lineRule="auto"/>
      <w:outlineLvl w:val="6"/>
    </w:pPr>
    <w:rPr>
      <w:rFonts w:cs="Tahoma"/>
      <w:b/>
      <w:iCs/>
      <w:sz w:val="16"/>
      <w:szCs w:val="16"/>
    </w:rPr>
  </w:style>
  <w:style w:type="paragraph" w:customStyle="1" w:styleId="bang0">
    <w:name w:val="bang"/>
    <w:basedOn w:val="Normal"/>
    <w:autoRedefine/>
    <w:rsid w:val="003828ED"/>
    <w:pPr>
      <w:autoSpaceDE w:val="0"/>
      <w:autoSpaceDN w:val="0"/>
      <w:spacing w:before="80" w:after="80" w:line="240" w:lineRule="auto"/>
    </w:pPr>
    <w:rPr>
      <w:rFonts w:cs="Arial"/>
      <w:sz w:val="18"/>
      <w:szCs w:val="16"/>
    </w:rPr>
  </w:style>
  <w:style w:type="paragraph" w:customStyle="1" w:styleId="StyleBangLatinArial9ptLeftLeft0Before4ptA">
    <w:name w:val="Style Bang + (Latin) Arial 9 pt Left Left:  0&quot; Before:  4 pt A..."/>
    <w:basedOn w:val="Bang"/>
    <w:rsid w:val="00AF200C"/>
    <w:pPr>
      <w:spacing w:before="80" w:after="80"/>
      <w:jc w:val="left"/>
    </w:pPr>
    <w:rPr>
      <w:rFonts w:ascii="Arial" w:eastAsia="Times New Roman" w:hAnsi="Arial" w:cs="Times New Roman"/>
      <w:sz w:val="18"/>
    </w:rPr>
  </w:style>
  <w:style w:type="paragraph" w:styleId="BodyText">
    <w:name w:val="Body Text"/>
    <w:basedOn w:val="Normal"/>
    <w:link w:val="BodyTextChar"/>
    <w:rsid w:val="00ED6E77"/>
    <w:pPr>
      <w:spacing w:after="120"/>
    </w:pPr>
  </w:style>
  <w:style w:type="character" w:customStyle="1" w:styleId="BodyTextChar">
    <w:name w:val="Body Text Char"/>
    <w:link w:val="BodyText"/>
    <w:rsid w:val="00ED6E77"/>
    <w:rPr>
      <w:rFonts w:ascii="Arial" w:hAnsi="Arial"/>
    </w:rPr>
  </w:style>
  <w:style w:type="paragraph" w:customStyle="1" w:styleId="Bangheader">
    <w:name w:val="Bangheader"/>
    <w:basedOn w:val="Normal"/>
    <w:autoRedefine/>
    <w:rsid w:val="008629FB"/>
    <w:pPr>
      <w:tabs>
        <w:tab w:val="left" w:pos="630"/>
      </w:tabs>
      <w:spacing w:before="80" w:after="80"/>
      <w:jc w:val="center"/>
    </w:pPr>
    <w:rPr>
      <w:rFonts w:cs="Arial"/>
      <w:b/>
      <w:spacing w:val="-6"/>
      <w:sz w:val="18"/>
      <w:szCs w:val="18"/>
      <w:lang w:val="en-GB"/>
    </w:rPr>
  </w:style>
  <w:style w:type="paragraph" w:customStyle="1" w:styleId="NormalText">
    <w:name w:val="NormalText"/>
    <w:rsid w:val="008629FB"/>
    <w:pPr>
      <w:autoSpaceDE w:val="0"/>
      <w:autoSpaceDN w:val="0"/>
      <w:spacing w:before="120"/>
      <w:ind w:left="720"/>
    </w:pPr>
    <w:rPr>
      <w:rFonts w:ascii=".VnTime" w:hAnsi=".VnTime"/>
      <w:noProof/>
      <w:sz w:val="24"/>
      <w:szCs w:val="24"/>
    </w:rPr>
  </w:style>
  <w:style w:type="paragraph" w:styleId="EndnoteText">
    <w:name w:val="endnote text"/>
    <w:basedOn w:val="Normal"/>
    <w:link w:val="EndnoteTextChar"/>
    <w:rsid w:val="0066353E"/>
  </w:style>
  <w:style w:type="character" w:customStyle="1" w:styleId="EndnoteTextChar">
    <w:name w:val="Endnote Text Char"/>
    <w:link w:val="EndnoteText"/>
    <w:rsid w:val="0066353E"/>
    <w:rPr>
      <w:rFonts w:ascii="Arial" w:hAnsi="Arial"/>
    </w:rPr>
  </w:style>
  <w:style w:type="character" w:styleId="EndnoteReference">
    <w:name w:val="endnote reference"/>
    <w:rsid w:val="0066353E"/>
    <w:rPr>
      <w:vertAlign w:val="superscript"/>
    </w:rPr>
  </w:style>
  <w:style w:type="paragraph" w:customStyle="1" w:styleId="2">
    <w:name w:val="標題 2 內文"/>
    <w:basedOn w:val="Normal"/>
    <w:qFormat/>
    <w:rsid w:val="005A24AD"/>
    <w:pPr>
      <w:widowControl w:val="0"/>
      <w:spacing w:beforeLines="30" w:before="30" w:afterLines="30" w:after="30" w:line="240" w:lineRule="auto"/>
      <w:ind w:leftChars="400" w:left="400"/>
      <w:jc w:val="both"/>
    </w:pPr>
    <w:rPr>
      <w:rFonts w:ascii="Calibri" w:eastAsia="PMingLiU" w:hAnsi="Calibri" w:cs="PMingLiU"/>
      <w:kern w:val="2"/>
      <w:sz w:val="24"/>
      <w:lang w:eastAsia="zh-TW"/>
    </w:rPr>
  </w:style>
  <w:style w:type="paragraph" w:customStyle="1" w:styleId="a">
    <w:name w:val="表格 標題 置中"/>
    <w:basedOn w:val="Normal"/>
    <w:qFormat/>
    <w:rsid w:val="005A24AD"/>
    <w:pPr>
      <w:widowControl w:val="0"/>
      <w:spacing w:beforeLines="50" w:before="180" w:afterLines="50" w:after="180" w:line="276" w:lineRule="auto"/>
      <w:jc w:val="center"/>
    </w:pPr>
    <w:rPr>
      <w:rFonts w:ascii="Calibri" w:eastAsia="PMingLiU" w:hAnsi="Calibri"/>
      <w:b/>
      <w:kern w:val="2"/>
      <w:sz w:val="24"/>
      <w:szCs w:val="24"/>
      <w:lang w:eastAsia="zh-TW"/>
    </w:rPr>
  </w:style>
  <w:style w:type="paragraph" w:customStyle="1" w:styleId="4">
    <w:name w:val="標題.4"/>
    <w:basedOn w:val="Normal"/>
    <w:qFormat/>
    <w:rsid w:val="005A24AD"/>
    <w:pPr>
      <w:widowControl w:val="0"/>
      <w:tabs>
        <w:tab w:val="num" w:pos="2461"/>
      </w:tabs>
      <w:spacing w:beforeLines="30" w:before="108" w:afterLines="30" w:after="108" w:line="240" w:lineRule="auto"/>
      <w:ind w:left="2461" w:hanging="760"/>
      <w:outlineLvl w:val="3"/>
    </w:pPr>
    <w:rPr>
      <w:rFonts w:ascii="Calibri" w:eastAsia="PMingLiU" w:hAnsi="Calibri" w:cs="PMingLiU"/>
      <w:kern w:val="2"/>
      <w:sz w:val="24"/>
      <w:lang w:eastAsia="zh-TW"/>
    </w:rPr>
  </w:style>
  <w:style w:type="paragraph" w:styleId="TOC3">
    <w:name w:val="toc 3"/>
    <w:basedOn w:val="Normal"/>
    <w:next w:val="Normal"/>
    <w:autoRedefine/>
    <w:uiPriority w:val="39"/>
    <w:unhideWhenUsed/>
    <w:rsid w:val="0065673D"/>
    <w:pPr>
      <w:spacing w:after="100"/>
      <w:ind w:left="400"/>
    </w:pPr>
  </w:style>
  <w:style w:type="character" w:customStyle="1" w:styleId="notranslate">
    <w:name w:val="notranslate"/>
    <w:basedOn w:val="DefaultParagraphFont"/>
    <w:rsid w:val="0065673D"/>
  </w:style>
  <w:style w:type="paragraph" w:customStyle="1" w:styleId="1Calibri55125li35">
    <w:name w:val="標題 1 內文 樣式 樣式 樣式 Calibri 左右對齊 套用前:  5 點 套用後:  5 點 行距:  多行 1.25 li 左 3.5 ..."/>
    <w:basedOn w:val="Normal"/>
    <w:rsid w:val="005C17B9"/>
    <w:pPr>
      <w:widowControl w:val="0"/>
      <w:spacing w:beforeLines="30" w:before="30" w:afterLines="30" w:after="30" w:line="240" w:lineRule="auto"/>
      <w:ind w:leftChars="325" w:left="325"/>
      <w:jc w:val="both"/>
    </w:pPr>
    <w:rPr>
      <w:rFonts w:ascii="Calibri" w:eastAsia="PMingLiU" w:hAnsi="Calibri" w:cs="PMingLiU"/>
      <w:kern w:val="2"/>
      <w:sz w:val="24"/>
      <w:lang w:eastAsia="zh-TW"/>
    </w:rPr>
  </w:style>
  <w:style w:type="paragraph" w:customStyle="1" w:styleId="3">
    <w:name w:val="標題 3 內文"/>
    <w:basedOn w:val="2"/>
    <w:qFormat/>
    <w:rsid w:val="005C17B9"/>
    <w:pPr>
      <w:spacing w:before="108" w:after="108"/>
      <w:ind w:leftChars="700" w:left="1680"/>
    </w:pPr>
  </w:style>
  <w:style w:type="character" w:customStyle="1" w:styleId="Heading2Char">
    <w:name w:val="Heading 2 Char"/>
    <w:aliases w:val="l2 Char,H2 Char"/>
    <w:basedOn w:val="DefaultParagraphFont"/>
    <w:link w:val="Heading2"/>
    <w:rsid w:val="00D13747"/>
    <w:rPr>
      <w:rFonts w:ascii="Arial" w:hAnsi="Arial"/>
      <w:b/>
      <w:i/>
      <w:spacing w:val="-10"/>
      <w:kern w:val="28"/>
      <w:sz w:val="22"/>
    </w:rPr>
  </w:style>
  <w:style w:type="paragraph" w:customStyle="1" w:styleId="Default">
    <w:name w:val="Default"/>
    <w:rsid w:val="006D2646"/>
    <w:pPr>
      <w:widowControl w:val="0"/>
      <w:autoSpaceDE w:val="0"/>
      <w:autoSpaceDN w:val="0"/>
      <w:adjustRightInd w:val="0"/>
    </w:pPr>
    <w:rPr>
      <w:rFonts w:ascii="EUAlbertina" w:eastAsia="EUAlbertina" w:hAnsiTheme="minorHAnsi" w:cs="EUAlbertina"/>
      <w:color w:val="000000"/>
      <w:sz w:val="24"/>
      <w:szCs w:val="24"/>
    </w:rPr>
  </w:style>
  <w:style w:type="paragraph" w:styleId="ListParagraph">
    <w:name w:val="List Paragraph"/>
    <w:basedOn w:val="Normal"/>
    <w:uiPriority w:val="1"/>
    <w:qFormat/>
    <w:rsid w:val="00457D8D"/>
    <w:pPr>
      <w:ind w:left="720"/>
      <w:contextualSpacing/>
    </w:pPr>
  </w:style>
  <w:style w:type="paragraph" w:customStyle="1" w:styleId="5">
    <w:name w:val="標題.5"/>
    <w:basedOn w:val="Heading3"/>
    <w:qFormat/>
    <w:rsid w:val="001D453A"/>
    <w:pPr>
      <w:keepNext w:val="0"/>
      <w:widowControl w:val="0"/>
      <w:numPr>
        <w:ilvl w:val="4"/>
        <w:numId w:val="4"/>
      </w:numPr>
      <w:spacing w:before="30" w:after="30" w:line="240" w:lineRule="auto"/>
      <w:jc w:val="both"/>
    </w:pPr>
    <w:rPr>
      <w:rFonts w:ascii="Calibri" w:eastAsia="PMingLiU" w:hAnsi="Calibri"/>
      <w:bCs/>
      <w:kern w:val="2"/>
      <w:sz w:val="24"/>
      <w:lang w:eastAsia="zh-TW"/>
    </w:rPr>
  </w:style>
  <w:style w:type="paragraph" w:customStyle="1" w:styleId="40">
    <w:name w:val="標題 4 內文"/>
    <w:basedOn w:val="4"/>
    <w:qFormat/>
    <w:rsid w:val="001D453A"/>
    <w:pPr>
      <w:tabs>
        <w:tab w:val="clear" w:pos="2461"/>
      </w:tabs>
      <w:ind w:firstLine="0"/>
    </w:pPr>
  </w:style>
  <w:style w:type="table" w:styleId="TableGrid">
    <w:name w:val="Table Grid"/>
    <w:basedOn w:val="TableNormal"/>
    <w:rsid w:val="00342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100029">
      <w:bodyDiv w:val="1"/>
      <w:marLeft w:val="0"/>
      <w:marRight w:val="0"/>
      <w:marTop w:val="0"/>
      <w:marBottom w:val="0"/>
      <w:divBdr>
        <w:top w:val="none" w:sz="0" w:space="0" w:color="auto"/>
        <w:left w:val="none" w:sz="0" w:space="0" w:color="auto"/>
        <w:bottom w:val="none" w:sz="0" w:space="0" w:color="auto"/>
        <w:right w:val="none" w:sz="0" w:space="0" w:color="auto"/>
      </w:divBdr>
    </w:div>
    <w:div w:id="259144860">
      <w:bodyDiv w:val="1"/>
      <w:marLeft w:val="0"/>
      <w:marRight w:val="0"/>
      <w:marTop w:val="0"/>
      <w:marBottom w:val="0"/>
      <w:divBdr>
        <w:top w:val="none" w:sz="0" w:space="0" w:color="auto"/>
        <w:left w:val="none" w:sz="0" w:space="0" w:color="auto"/>
        <w:bottom w:val="none" w:sz="0" w:space="0" w:color="auto"/>
        <w:right w:val="none" w:sz="0" w:space="0" w:color="auto"/>
      </w:divBdr>
    </w:div>
    <w:div w:id="269776192">
      <w:bodyDiv w:val="1"/>
      <w:marLeft w:val="0"/>
      <w:marRight w:val="0"/>
      <w:marTop w:val="0"/>
      <w:marBottom w:val="0"/>
      <w:divBdr>
        <w:top w:val="none" w:sz="0" w:space="0" w:color="auto"/>
        <w:left w:val="none" w:sz="0" w:space="0" w:color="auto"/>
        <w:bottom w:val="none" w:sz="0" w:space="0" w:color="auto"/>
        <w:right w:val="none" w:sz="0" w:space="0" w:color="auto"/>
      </w:divBdr>
    </w:div>
    <w:div w:id="448936778">
      <w:bodyDiv w:val="1"/>
      <w:marLeft w:val="0"/>
      <w:marRight w:val="0"/>
      <w:marTop w:val="0"/>
      <w:marBottom w:val="0"/>
      <w:divBdr>
        <w:top w:val="none" w:sz="0" w:space="0" w:color="auto"/>
        <w:left w:val="none" w:sz="0" w:space="0" w:color="auto"/>
        <w:bottom w:val="none" w:sz="0" w:space="0" w:color="auto"/>
        <w:right w:val="none" w:sz="0" w:space="0" w:color="auto"/>
      </w:divBdr>
    </w:div>
    <w:div w:id="651982369">
      <w:bodyDiv w:val="1"/>
      <w:marLeft w:val="0"/>
      <w:marRight w:val="0"/>
      <w:marTop w:val="0"/>
      <w:marBottom w:val="0"/>
      <w:divBdr>
        <w:top w:val="none" w:sz="0" w:space="0" w:color="auto"/>
        <w:left w:val="none" w:sz="0" w:space="0" w:color="auto"/>
        <w:bottom w:val="none" w:sz="0" w:space="0" w:color="auto"/>
        <w:right w:val="none" w:sz="0" w:space="0" w:color="auto"/>
      </w:divBdr>
    </w:div>
    <w:div w:id="981348282">
      <w:bodyDiv w:val="1"/>
      <w:marLeft w:val="0"/>
      <w:marRight w:val="0"/>
      <w:marTop w:val="0"/>
      <w:marBottom w:val="0"/>
      <w:divBdr>
        <w:top w:val="none" w:sz="0" w:space="0" w:color="auto"/>
        <w:left w:val="none" w:sz="0" w:space="0" w:color="auto"/>
        <w:bottom w:val="none" w:sz="0" w:space="0" w:color="auto"/>
        <w:right w:val="none" w:sz="0" w:space="0" w:color="auto"/>
      </w:divBdr>
    </w:div>
    <w:div w:id="1016225655">
      <w:bodyDiv w:val="1"/>
      <w:marLeft w:val="0"/>
      <w:marRight w:val="0"/>
      <w:marTop w:val="0"/>
      <w:marBottom w:val="0"/>
      <w:divBdr>
        <w:top w:val="none" w:sz="0" w:space="0" w:color="auto"/>
        <w:left w:val="none" w:sz="0" w:space="0" w:color="auto"/>
        <w:bottom w:val="none" w:sz="0" w:space="0" w:color="auto"/>
        <w:right w:val="none" w:sz="0" w:space="0" w:color="auto"/>
      </w:divBdr>
    </w:div>
    <w:div w:id="1112243649">
      <w:bodyDiv w:val="1"/>
      <w:marLeft w:val="0"/>
      <w:marRight w:val="0"/>
      <w:marTop w:val="0"/>
      <w:marBottom w:val="0"/>
      <w:divBdr>
        <w:top w:val="none" w:sz="0" w:space="0" w:color="auto"/>
        <w:left w:val="none" w:sz="0" w:space="0" w:color="auto"/>
        <w:bottom w:val="none" w:sz="0" w:space="0" w:color="auto"/>
        <w:right w:val="none" w:sz="0" w:space="0" w:color="auto"/>
      </w:divBdr>
    </w:div>
    <w:div w:id="1298220481">
      <w:bodyDiv w:val="1"/>
      <w:marLeft w:val="0"/>
      <w:marRight w:val="0"/>
      <w:marTop w:val="0"/>
      <w:marBottom w:val="0"/>
      <w:divBdr>
        <w:top w:val="none" w:sz="0" w:space="0" w:color="auto"/>
        <w:left w:val="none" w:sz="0" w:space="0" w:color="auto"/>
        <w:bottom w:val="none" w:sz="0" w:space="0" w:color="auto"/>
        <w:right w:val="none" w:sz="0" w:space="0" w:color="auto"/>
      </w:divBdr>
    </w:div>
    <w:div w:id="1435586785">
      <w:bodyDiv w:val="1"/>
      <w:marLeft w:val="0"/>
      <w:marRight w:val="0"/>
      <w:marTop w:val="0"/>
      <w:marBottom w:val="0"/>
      <w:divBdr>
        <w:top w:val="none" w:sz="0" w:space="0" w:color="auto"/>
        <w:left w:val="none" w:sz="0" w:space="0" w:color="auto"/>
        <w:bottom w:val="none" w:sz="0" w:space="0" w:color="auto"/>
        <w:right w:val="none" w:sz="0" w:space="0" w:color="auto"/>
      </w:divBdr>
    </w:div>
    <w:div w:id="1863670460">
      <w:bodyDiv w:val="1"/>
      <w:marLeft w:val="0"/>
      <w:marRight w:val="0"/>
      <w:marTop w:val="0"/>
      <w:marBottom w:val="0"/>
      <w:divBdr>
        <w:top w:val="none" w:sz="0" w:space="0" w:color="auto"/>
        <w:left w:val="none" w:sz="0" w:space="0" w:color="auto"/>
        <w:bottom w:val="none" w:sz="0" w:space="0" w:color="auto"/>
        <w:right w:val="none" w:sz="0" w:space="0" w:color="auto"/>
      </w:divBdr>
    </w:div>
    <w:div w:id="1998681451">
      <w:bodyDiv w:val="1"/>
      <w:marLeft w:val="0"/>
      <w:marRight w:val="0"/>
      <w:marTop w:val="0"/>
      <w:marBottom w:val="0"/>
      <w:divBdr>
        <w:top w:val="none" w:sz="0" w:space="0" w:color="auto"/>
        <w:left w:val="none" w:sz="0" w:space="0" w:color="auto"/>
        <w:bottom w:val="none" w:sz="0" w:space="0" w:color="auto"/>
        <w:right w:val="none" w:sz="0" w:space="0" w:color="auto"/>
      </w:divBdr>
    </w:div>
    <w:div w:id="212549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entt\Downloads\Document_send%20to%20Mr.Nhut\Document\Template_Guideline%20Descrip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89DBC-4680-4E80-A579-D72093EAD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Template_Guideline Description</Template>
  <TotalTime>53</TotalTime>
  <Pages>11</Pages>
  <Words>2667</Words>
  <Characters>15207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Guideline Description</vt:lpstr>
    </vt:vector>
  </TitlesOfParts>
  <Manager>KhacDV@fsoft.com.vn</Manager>
  <Company>FPT Software</Company>
  <LinksUpToDate>false</LinksUpToDate>
  <CharactersWithSpaces>17839</CharactersWithSpaces>
  <SharedDoc>false</SharedDoc>
  <HLinks>
    <vt:vector size="54" baseType="variant">
      <vt:variant>
        <vt:i4>1179702</vt:i4>
      </vt:variant>
      <vt:variant>
        <vt:i4>50</vt:i4>
      </vt:variant>
      <vt:variant>
        <vt:i4>0</vt:i4>
      </vt:variant>
      <vt:variant>
        <vt:i4>5</vt:i4>
      </vt:variant>
      <vt:variant>
        <vt:lpwstr/>
      </vt:variant>
      <vt:variant>
        <vt:lpwstr>_Toc450035157</vt:lpwstr>
      </vt:variant>
      <vt:variant>
        <vt:i4>1179702</vt:i4>
      </vt:variant>
      <vt:variant>
        <vt:i4>44</vt:i4>
      </vt:variant>
      <vt:variant>
        <vt:i4>0</vt:i4>
      </vt:variant>
      <vt:variant>
        <vt:i4>5</vt:i4>
      </vt:variant>
      <vt:variant>
        <vt:lpwstr/>
      </vt:variant>
      <vt:variant>
        <vt:lpwstr>_Toc450035156</vt:lpwstr>
      </vt:variant>
      <vt:variant>
        <vt:i4>1179702</vt:i4>
      </vt:variant>
      <vt:variant>
        <vt:i4>38</vt:i4>
      </vt:variant>
      <vt:variant>
        <vt:i4>0</vt:i4>
      </vt:variant>
      <vt:variant>
        <vt:i4>5</vt:i4>
      </vt:variant>
      <vt:variant>
        <vt:lpwstr/>
      </vt:variant>
      <vt:variant>
        <vt:lpwstr>_Toc450035155</vt:lpwstr>
      </vt:variant>
      <vt:variant>
        <vt:i4>1179702</vt:i4>
      </vt:variant>
      <vt:variant>
        <vt:i4>32</vt:i4>
      </vt:variant>
      <vt:variant>
        <vt:i4>0</vt:i4>
      </vt:variant>
      <vt:variant>
        <vt:i4>5</vt:i4>
      </vt:variant>
      <vt:variant>
        <vt:lpwstr/>
      </vt:variant>
      <vt:variant>
        <vt:lpwstr>_Toc450035154</vt:lpwstr>
      </vt:variant>
      <vt:variant>
        <vt:i4>1179702</vt:i4>
      </vt:variant>
      <vt:variant>
        <vt:i4>26</vt:i4>
      </vt:variant>
      <vt:variant>
        <vt:i4>0</vt:i4>
      </vt:variant>
      <vt:variant>
        <vt:i4>5</vt:i4>
      </vt:variant>
      <vt:variant>
        <vt:lpwstr/>
      </vt:variant>
      <vt:variant>
        <vt:lpwstr>_Toc450035153</vt:lpwstr>
      </vt:variant>
      <vt:variant>
        <vt:i4>1179702</vt:i4>
      </vt:variant>
      <vt:variant>
        <vt:i4>20</vt:i4>
      </vt:variant>
      <vt:variant>
        <vt:i4>0</vt:i4>
      </vt:variant>
      <vt:variant>
        <vt:i4>5</vt:i4>
      </vt:variant>
      <vt:variant>
        <vt:lpwstr/>
      </vt:variant>
      <vt:variant>
        <vt:lpwstr>_Toc450035152</vt:lpwstr>
      </vt:variant>
      <vt:variant>
        <vt:i4>1179702</vt:i4>
      </vt:variant>
      <vt:variant>
        <vt:i4>14</vt:i4>
      </vt:variant>
      <vt:variant>
        <vt:i4>0</vt:i4>
      </vt:variant>
      <vt:variant>
        <vt:i4>5</vt:i4>
      </vt:variant>
      <vt:variant>
        <vt:lpwstr/>
      </vt:variant>
      <vt:variant>
        <vt:lpwstr>_Toc450035151</vt:lpwstr>
      </vt:variant>
      <vt:variant>
        <vt:i4>1179702</vt:i4>
      </vt:variant>
      <vt:variant>
        <vt:i4>8</vt:i4>
      </vt:variant>
      <vt:variant>
        <vt:i4>0</vt:i4>
      </vt:variant>
      <vt:variant>
        <vt:i4>5</vt:i4>
      </vt:variant>
      <vt:variant>
        <vt:lpwstr/>
      </vt:variant>
      <vt:variant>
        <vt:lpwstr>_Toc450035150</vt:lpwstr>
      </vt:variant>
      <vt:variant>
        <vt:i4>1245238</vt:i4>
      </vt:variant>
      <vt:variant>
        <vt:i4>2</vt:i4>
      </vt:variant>
      <vt:variant>
        <vt:i4>0</vt:i4>
      </vt:variant>
      <vt:variant>
        <vt:i4>5</vt:i4>
      </vt:variant>
      <vt:variant>
        <vt:lpwstr/>
      </vt:variant>
      <vt:variant>
        <vt:lpwstr>_Toc450035149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Description</dc:title>
  <dc:subject>v 1/2</dc:subject>
  <dc:creator>Trinh Thi Hien (IT.ISM)</dc:creator>
  <dc:description>Newly issue</dc:description>
  <cp:lastModifiedBy>Do Thi Dieu Linh (FHO.LRC)</cp:lastModifiedBy>
  <cp:revision>15</cp:revision>
  <cp:lastPrinted>2010-10-01T09:12:00Z</cp:lastPrinted>
  <dcterms:created xsi:type="dcterms:W3CDTF">2022-10-21T03:52:00Z</dcterms:created>
  <dcterms:modified xsi:type="dcterms:W3CDTF">2022-11-23T07:41:00Z</dcterms:modified>
  <cp:category>Template</cp:category>
</cp:coreProperties>
</file>