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A9ABD" w14:textId="77777777" w:rsidR="00AA17EC" w:rsidRPr="009F17B4" w:rsidRDefault="009F17B4" w:rsidP="001D48A6">
      <w:pPr>
        <w:ind w:left="0"/>
        <w:jc w:val="center"/>
        <w:rPr>
          <w:rFonts w:cs="Arial"/>
          <w:sz w:val="28"/>
        </w:rPr>
      </w:pPr>
      <w:r w:rsidRPr="009F17B4">
        <w:rPr>
          <w:rFonts w:cs="Arial"/>
          <w:noProof/>
        </w:rPr>
        <w:drawing>
          <wp:inline distT="0" distB="0" distL="0" distR="0" wp14:anchorId="2C620CD7" wp14:editId="381B32F2">
            <wp:extent cx="1885950" cy="1095375"/>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659" cy="1095787"/>
                    </a:xfrm>
                    <a:prstGeom prst="rect">
                      <a:avLst/>
                    </a:prstGeom>
                    <a:noFill/>
                    <a:ln>
                      <a:noFill/>
                    </a:ln>
                  </pic:spPr>
                </pic:pic>
              </a:graphicData>
            </a:graphic>
          </wp:inline>
        </w:drawing>
      </w:r>
    </w:p>
    <w:p w14:paraId="47EF3CFF" w14:textId="77777777" w:rsidR="00AA17EC" w:rsidRPr="009F17B4" w:rsidRDefault="00AA17EC" w:rsidP="009F17B4">
      <w:pPr>
        <w:ind w:left="0"/>
        <w:rPr>
          <w:rFonts w:cs="Arial"/>
          <w:sz w:val="28"/>
        </w:rPr>
      </w:pPr>
    </w:p>
    <w:p w14:paraId="4003D1B0" w14:textId="77777777" w:rsidR="001B0548" w:rsidRPr="009F17B4" w:rsidRDefault="001B0548" w:rsidP="00B275FA">
      <w:pPr>
        <w:rPr>
          <w:rFonts w:cs="Arial"/>
          <w:sz w:val="28"/>
        </w:rPr>
      </w:pPr>
    </w:p>
    <w:p w14:paraId="6D90189D" w14:textId="77777777" w:rsidR="001B0548" w:rsidRPr="009F17B4" w:rsidRDefault="001B0548" w:rsidP="00B275FA">
      <w:pPr>
        <w:rPr>
          <w:rFonts w:cs="Arial"/>
          <w:sz w:val="28"/>
        </w:rPr>
      </w:pPr>
    </w:p>
    <w:p w14:paraId="4C0D2A68" w14:textId="0917972F" w:rsidR="00AA17EC" w:rsidRPr="00D646A9" w:rsidRDefault="008105BA" w:rsidP="00F55599">
      <w:pPr>
        <w:spacing w:before="240" w:after="240"/>
        <w:ind w:left="0"/>
        <w:jc w:val="center"/>
        <w:rPr>
          <w:rFonts w:eastAsia="Times New Roman" w:cs="Arial"/>
          <w:b/>
          <w:i/>
          <w:color w:val="AC0000"/>
          <w:sz w:val="36"/>
          <w:szCs w:val="36"/>
          <w:lang w:val="en-AU"/>
        </w:rPr>
      </w:pPr>
      <w:r w:rsidRPr="00D646A9">
        <w:rPr>
          <w:rFonts w:eastAsia="Times New Roman" w:cs="Arial"/>
          <w:b/>
          <w:i/>
          <w:color w:val="AC0000"/>
          <w:sz w:val="36"/>
          <w:szCs w:val="36"/>
          <w:lang w:val="en-AU"/>
        </w:rPr>
        <w:t>Guideline</w:t>
      </w:r>
    </w:p>
    <w:p w14:paraId="3020BCDC" w14:textId="08C39BA3" w:rsidR="00AA17EC" w:rsidRPr="00D646A9" w:rsidRDefault="003E1CFD" w:rsidP="00DF19F5">
      <w:pPr>
        <w:spacing w:before="240"/>
        <w:ind w:left="0"/>
        <w:jc w:val="center"/>
        <w:rPr>
          <w:rFonts w:eastAsia="Times New Roman" w:cs="Arial"/>
          <w:b/>
          <w:color w:val="AC0000"/>
          <w:sz w:val="36"/>
          <w:szCs w:val="36"/>
          <w:lang w:val="en-AU"/>
        </w:rPr>
      </w:pPr>
      <w:r w:rsidRPr="00D646A9">
        <w:rPr>
          <w:rFonts w:eastAsia="Times New Roman" w:cs="Arial"/>
          <w:b/>
          <w:color w:val="AC0000"/>
          <w:sz w:val="38"/>
          <w:szCs w:val="36"/>
          <w:lang w:val="en-AU"/>
        </w:rPr>
        <w:t>P</w:t>
      </w:r>
      <w:r w:rsidR="008105BA" w:rsidRPr="00D646A9">
        <w:rPr>
          <w:rFonts w:eastAsia="Times New Roman" w:cs="Arial"/>
          <w:b/>
          <w:color w:val="AC0000"/>
          <w:sz w:val="38"/>
          <w:szCs w:val="36"/>
          <w:lang w:val="en-AU"/>
        </w:rPr>
        <w:t>ERSONAL DATA PROTECTION ORGANIZATION</w:t>
      </w:r>
    </w:p>
    <w:p w14:paraId="72FA1F08" w14:textId="77777777" w:rsidR="00AA17EC" w:rsidRDefault="00AA17EC" w:rsidP="001D48A6">
      <w:pPr>
        <w:ind w:left="0"/>
        <w:rPr>
          <w:rFonts w:cs="Arial"/>
        </w:rPr>
      </w:pPr>
    </w:p>
    <w:p w14:paraId="00857151" w14:textId="77777777" w:rsidR="009F17B4" w:rsidRPr="009F17B4" w:rsidRDefault="009F17B4" w:rsidP="001D48A6">
      <w:pPr>
        <w:ind w:left="0"/>
        <w:rPr>
          <w:rFonts w:cs="Arial"/>
        </w:rPr>
      </w:pPr>
    </w:p>
    <w:tbl>
      <w:tblPr>
        <w:tblW w:w="0" w:type="auto"/>
        <w:jc w:val="center"/>
        <w:tblLayout w:type="fixed"/>
        <w:tblLook w:val="0000" w:firstRow="0" w:lastRow="0" w:firstColumn="0" w:lastColumn="0" w:noHBand="0" w:noVBand="0"/>
      </w:tblPr>
      <w:tblGrid>
        <w:gridCol w:w="3156"/>
        <w:gridCol w:w="3287"/>
      </w:tblGrid>
      <w:tr w:rsidR="00AA17EC" w:rsidRPr="00800E03" w14:paraId="6154D28F"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A58EA33" w14:textId="6995CBBE" w:rsidR="00AA17EC" w:rsidRPr="00800E03" w:rsidRDefault="008105BA" w:rsidP="00B275FA">
            <w:pPr>
              <w:pStyle w:val="HeadingLv1"/>
              <w:rPr>
                <w:rFonts w:ascii="Arial" w:hAnsi="Arial" w:cs="Arial"/>
                <w:szCs w:val="20"/>
              </w:rPr>
            </w:pPr>
            <w:r w:rsidRPr="00800E03">
              <w:rPr>
                <w:rFonts w:ascii="Arial" w:hAnsi="Arial" w:cs="Arial"/>
                <w:szCs w:val="20"/>
              </w:rPr>
              <w:t xml:space="preserve">Document </w:t>
            </w:r>
            <w:r w:rsidR="00AA17EC" w:rsidRPr="00800E03">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601D5BBA" w14:textId="58638131" w:rsidR="00AA17EC" w:rsidRPr="00800E03" w:rsidRDefault="00BC2D61" w:rsidP="00800E03">
            <w:pPr>
              <w:pStyle w:val="HeadingLv2"/>
              <w:rPr>
                <w:lang w:val="de-DE"/>
              </w:rPr>
            </w:pPr>
            <w:r w:rsidRPr="00800E03">
              <w:t>02e-HD/SG/HDCV/FSOFT</w:t>
            </w:r>
          </w:p>
        </w:tc>
      </w:tr>
      <w:tr w:rsidR="00AA17EC" w:rsidRPr="00800E03" w14:paraId="49F9D612"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0E1EB455" w14:textId="77777777" w:rsidR="00AA17EC" w:rsidRPr="00800E03" w:rsidRDefault="00186722" w:rsidP="00B275FA">
            <w:pPr>
              <w:pStyle w:val="HeadingLv1"/>
              <w:rPr>
                <w:rFonts w:ascii="Arial" w:hAnsi="Arial" w:cs="Arial"/>
                <w:szCs w:val="20"/>
              </w:rPr>
            </w:pPr>
            <w:r w:rsidRPr="00800E03">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4AF8E86F" w14:textId="59E0664E" w:rsidR="00AA17EC" w:rsidRPr="00800E03" w:rsidRDefault="00565EAC" w:rsidP="00800E03">
            <w:pPr>
              <w:pStyle w:val="HeadingLv2"/>
            </w:pPr>
            <w:r>
              <w:t>3.</w:t>
            </w:r>
            <w:r w:rsidR="00DC1682">
              <w:t>3</w:t>
            </w:r>
          </w:p>
        </w:tc>
      </w:tr>
      <w:tr w:rsidR="00AA17EC" w:rsidRPr="00800E03" w14:paraId="242BC0E2"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10965206" w14:textId="77777777" w:rsidR="00AA17EC" w:rsidRPr="00800E03" w:rsidRDefault="00AA17EC" w:rsidP="00B275FA">
            <w:pPr>
              <w:pStyle w:val="HeadingLv1"/>
              <w:rPr>
                <w:rFonts w:ascii="Arial" w:hAnsi="Arial" w:cs="Arial"/>
                <w:szCs w:val="20"/>
              </w:rPr>
            </w:pPr>
            <w:r w:rsidRPr="00800E03">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71D56FB7" w14:textId="387444E9" w:rsidR="00AA17EC" w:rsidRPr="00800E03" w:rsidRDefault="00BC2D61" w:rsidP="00565EAC">
            <w:pPr>
              <w:pStyle w:val="HeadingLv2"/>
            </w:pPr>
            <w:r w:rsidRPr="00800E03">
              <w:t xml:space="preserve"> </w:t>
            </w:r>
            <w:r w:rsidR="00B967DA">
              <w:t>01-Nov-</w:t>
            </w:r>
            <w:r w:rsidR="00565EAC">
              <w:t>202</w:t>
            </w:r>
            <w:r w:rsidR="00394789">
              <w:t>2</w:t>
            </w:r>
          </w:p>
        </w:tc>
      </w:tr>
    </w:tbl>
    <w:p w14:paraId="3D936C41" w14:textId="77777777" w:rsidR="00AA17EC" w:rsidRPr="009F17B4" w:rsidRDefault="00AA17EC" w:rsidP="00B275FA">
      <w:pPr>
        <w:rPr>
          <w:rFonts w:cs="Arial"/>
        </w:rPr>
      </w:pPr>
    </w:p>
    <w:p w14:paraId="5BACBE65" w14:textId="77777777" w:rsidR="00AA17EC" w:rsidRPr="009F17B4" w:rsidRDefault="00AA17EC" w:rsidP="00B275FA">
      <w:pPr>
        <w:rPr>
          <w:rFonts w:cs="Arial"/>
          <w:sz w:val="30"/>
        </w:rPr>
      </w:pPr>
    </w:p>
    <w:p w14:paraId="0D111F28" w14:textId="77777777" w:rsidR="00AA17EC" w:rsidRPr="009F17B4" w:rsidRDefault="00AA17EC" w:rsidP="00B275FA">
      <w:pPr>
        <w:rPr>
          <w:rFonts w:cs="Arial"/>
          <w:sz w:val="28"/>
        </w:rPr>
      </w:pPr>
    </w:p>
    <w:p w14:paraId="64E4FBAC" w14:textId="7C86062D" w:rsidR="002F03E4" w:rsidRPr="009F17B4" w:rsidRDefault="002F03E4" w:rsidP="00741D39">
      <w:pPr>
        <w:pStyle w:val="NormalH"/>
      </w:pPr>
      <w:r w:rsidRPr="009F17B4">
        <w:lastRenderedPageBreak/>
        <w:t>Table of content</w:t>
      </w:r>
      <w:r w:rsidR="00757C2A">
        <w:tab/>
      </w:r>
    </w:p>
    <w:p w14:paraId="044A2207" w14:textId="0B6804E6" w:rsidR="00840306" w:rsidRDefault="00741D39">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7583922" w:history="1">
        <w:r w:rsidR="00840306" w:rsidRPr="000114DB">
          <w:rPr>
            <w:rStyle w:val="Hyperlink"/>
            <w:rFonts w:cs="Arial"/>
            <w:caps/>
            <w:noProof/>
          </w:rPr>
          <w:t>1</w:t>
        </w:r>
        <w:r w:rsidR="00840306">
          <w:rPr>
            <w:rFonts w:asciiTheme="minorHAnsi" w:eastAsiaTheme="minorEastAsia" w:hAnsiTheme="minorHAnsi" w:cstheme="minorBidi"/>
            <w:noProof/>
            <w:sz w:val="24"/>
            <w:szCs w:val="24"/>
          </w:rPr>
          <w:tab/>
        </w:r>
        <w:r w:rsidR="00840306" w:rsidRPr="000114DB">
          <w:rPr>
            <w:rStyle w:val="Hyperlink"/>
            <w:rFonts w:cs="Arial"/>
            <w:caps/>
            <w:noProof/>
          </w:rPr>
          <w:t>introduction</w:t>
        </w:r>
        <w:r w:rsidR="00840306">
          <w:rPr>
            <w:noProof/>
            <w:webHidden/>
          </w:rPr>
          <w:tab/>
        </w:r>
        <w:r w:rsidR="00840306">
          <w:rPr>
            <w:noProof/>
            <w:webHidden/>
          </w:rPr>
          <w:fldChar w:fldCharType="begin"/>
        </w:r>
        <w:r w:rsidR="00840306">
          <w:rPr>
            <w:noProof/>
            <w:webHidden/>
          </w:rPr>
          <w:instrText xml:space="preserve"> PAGEREF _Toc117583922 \h </w:instrText>
        </w:r>
        <w:r w:rsidR="00840306">
          <w:rPr>
            <w:noProof/>
            <w:webHidden/>
          </w:rPr>
        </w:r>
        <w:r w:rsidR="00840306">
          <w:rPr>
            <w:noProof/>
            <w:webHidden/>
          </w:rPr>
          <w:fldChar w:fldCharType="separate"/>
        </w:r>
        <w:r w:rsidR="00840306">
          <w:rPr>
            <w:noProof/>
            <w:webHidden/>
          </w:rPr>
          <w:t>5</w:t>
        </w:r>
        <w:r w:rsidR="00840306">
          <w:rPr>
            <w:noProof/>
            <w:webHidden/>
          </w:rPr>
          <w:fldChar w:fldCharType="end"/>
        </w:r>
      </w:hyperlink>
    </w:p>
    <w:p w14:paraId="2B0815AD" w14:textId="1E53F706" w:rsidR="00840306" w:rsidRDefault="00E078DA">
      <w:pPr>
        <w:pStyle w:val="TOC2"/>
        <w:rPr>
          <w:rFonts w:asciiTheme="minorHAnsi" w:eastAsiaTheme="minorEastAsia" w:hAnsiTheme="minorHAnsi" w:cstheme="minorBidi"/>
          <w:sz w:val="24"/>
          <w:szCs w:val="24"/>
        </w:rPr>
      </w:pPr>
      <w:hyperlink w:anchor="_Toc117583923" w:history="1">
        <w:r w:rsidR="00840306" w:rsidRPr="000114DB">
          <w:rPr>
            <w:rStyle w:val="Hyperlink"/>
          </w:rPr>
          <w:t>1.1</w:t>
        </w:r>
        <w:r w:rsidR="00840306">
          <w:rPr>
            <w:rFonts w:asciiTheme="minorHAnsi" w:eastAsiaTheme="minorEastAsia" w:hAnsiTheme="minorHAnsi" w:cstheme="minorBidi"/>
            <w:sz w:val="24"/>
            <w:szCs w:val="24"/>
          </w:rPr>
          <w:tab/>
        </w:r>
        <w:r w:rsidR="00840306" w:rsidRPr="000114DB">
          <w:rPr>
            <w:rStyle w:val="Hyperlink"/>
          </w:rPr>
          <w:t>Purpose</w:t>
        </w:r>
        <w:r w:rsidR="00840306">
          <w:rPr>
            <w:webHidden/>
          </w:rPr>
          <w:tab/>
        </w:r>
        <w:r w:rsidR="00840306">
          <w:rPr>
            <w:webHidden/>
          </w:rPr>
          <w:fldChar w:fldCharType="begin"/>
        </w:r>
        <w:r w:rsidR="00840306">
          <w:rPr>
            <w:webHidden/>
          </w:rPr>
          <w:instrText xml:space="preserve"> PAGEREF _Toc117583923 \h </w:instrText>
        </w:r>
        <w:r w:rsidR="00840306">
          <w:rPr>
            <w:webHidden/>
          </w:rPr>
        </w:r>
        <w:r w:rsidR="00840306">
          <w:rPr>
            <w:webHidden/>
          </w:rPr>
          <w:fldChar w:fldCharType="separate"/>
        </w:r>
        <w:r w:rsidR="00840306">
          <w:rPr>
            <w:webHidden/>
          </w:rPr>
          <w:t>5</w:t>
        </w:r>
        <w:r w:rsidR="00840306">
          <w:rPr>
            <w:webHidden/>
          </w:rPr>
          <w:fldChar w:fldCharType="end"/>
        </w:r>
      </w:hyperlink>
    </w:p>
    <w:p w14:paraId="70344AFD" w14:textId="3CC935B3" w:rsidR="00840306" w:rsidRDefault="00E078DA">
      <w:pPr>
        <w:pStyle w:val="TOC2"/>
        <w:rPr>
          <w:rFonts w:asciiTheme="minorHAnsi" w:eastAsiaTheme="minorEastAsia" w:hAnsiTheme="minorHAnsi" w:cstheme="minorBidi"/>
          <w:sz w:val="24"/>
          <w:szCs w:val="24"/>
        </w:rPr>
      </w:pPr>
      <w:hyperlink w:anchor="_Toc117583924" w:history="1">
        <w:r w:rsidR="00840306" w:rsidRPr="000114DB">
          <w:rPr>
            <w:rStyle w:val="Hyperlink"/>
          </w:rPr>
          <w:t>1.2</w:t>
        </w:r>
        <w:r w:rsidR="00840306">
          <w:rPr>
            <w:rFonts w:asciiTheme="minorHAnsi" w:eastAsiaTheme="minorEastAsia" w:hAnsiTheme="minorHAnsi" w:cstheme="minorBidi"/>
            <w:sz w:val="24"/>
            <w:szCs w:val="24"/>
          </w:rPr>
          <w:tab/>
        </w:r>
        <w:r w:rsidR="00840306" w:rsidRPr="000114DB">
          <w:rPr>
            <w:rStyle w:val="Hyperlink"/>
          </w:rPr>
          <w:t>Application Scope</w:t>
        </w:r>
        <w:r w:rsidR="00840306">
          <w:rPr>
            <w:webHidden/>
          </w:rPr>
          <w:tab/>
        </w:r>
        <w:r w:rsidR="00840306">
          <w:rPr>
            <w:webHidden/>
          </w:rPr>
          <w:fldChar w:fldCharType="begin"/>
        </w:r>
        <w:r w:rsidR="00840306">
          <w:rPr>
            <w:webHidden/>
          </w:rPr>
          <w:instrText xml:space="preserve"> PAGEREF _Toc117583924 \h </w:instrText>
        </w:r>
        <w:r w:rsidR="00840306">
          <w:rPr>
            <w:webHidden/>
          </w:rPr>
        </w:r>
        <w:r w:rsidR="00840306">
          <w:rPr>
            <w:webHidden/>
          </w:rPr>
          <w:fldChar w:fldCharType="separate"/>
        </w:r>
        <w:r w:rsidR="00840306">
          <w:rPr>
            <w:webHidden/>
          </w:rPr>
          <w:t>5</w:t>
        </w:r>
        <w:r w:rsidR="00840306">
          <w:rPr>
            <w:webHidden/>
          </w:rPr>
          <w:fldChar w:fldCharType="end"/>
        </w:r>
      </w:hyperlink>
    </w:p>
    <w:p w14:paraId="212DAE25" w14:textId="32B4B54A" w:rsidR="00840306" w:rsidRDefault="00E078DA">
      <w:pPr>
        <w:pStyle w:val="TOC2"/>
        <w:rPr>
          <w:rFonts w:asciiTheme="minorHAnsi" w:eastAsiaTheme="minorEastAsia" w:hAnsiTheme="minorHAnsi" w:cstheme="minorBidi"/>
          <w:sz w:val="24"/>
          <w:szCs w:val="24"/>
        </w:rPr>
      </w:pPr>
      <w:hyperlink w:anchor="_Toc117583925" w:history="1">
        <w:r w:rsidR="00840306" w:rsidRPr="000114DB">
          <w:rPr>
            <w:rStyle w:val="Hyperlink"/>
          </w:rPr>
          <w:t>1.3</w:t>
        </w:r>
        <w:r w:rsidR="00840306">
          <w:rPr>
            <w:rFonts w:asciiTheme="minorHAnsi" w:eastAsiaTheme="minorEastAsia" w:hAnsiTheme="minorHAnsi" w:cstheme="minorBidi"/>
            <w:sz w:val="24"/>
            <w:szCs w:val="24"/>
          </w:rPr>
          <w:tab/>
        </w:r>
        <w:r w:rsidR="00840306" w:rsidRPr="000114DB">
          <w:rPr>
            <w:rStyle w:val="Hyperlink"/>
          </w:rPr>
          <w:t>Application of national Laws</w:t>
        </w:r>
        <w:r w:rsidR="00840306">
          <w:rPr>
            <w:webHidden/>
          </w:rPr>
          <w:tab/>
        </w:r>
        <w:r w:rsidR="00840306">
          <w:rPr>
            <w:webHidden/>
          </w:rPr>
          <w:fldChar w:fldCharType="begin"/>
        </w:r>
        <w:r w:rsidR="00840306">
          <w:rPr>
            <w:webHidden/>
          </w:rPr>
          <w:instrText xml:space="preserve"> PAGEREF _Toc117583925 \h </w:instrText>
        </w:r>
        <w:r w:rsidR="00840306">
          <w:rPr>
            <w:webHidden/>
          </w:rPr>
        </w:r>
        <w:r w:rsidR="00840306">
          <w:rPr>
            <w:webHidden/>
          </w:rPr>
          <w:fldChar w:fldCharType="separate"/>
        </w:r>
        <w:r w:rsidR="00840306">
          <w:rPr>
            <w:webHidden/>
          </w:rPr>
          <w:t>6</w:t>
        </w:r>
        <w:r w:rsidR="00840306">
          <w:rPr>
            <w:webHidden/>
          </w:rPr>
          <w:fldChar w:fldCharType="end"/>
        </w:r>
      </w:hyperlink>
    </w:p>
    <w:p w14:paraId="707E7A02" w14:textId="47301F04" w:rsidR="00840306" w:rsidRDefault="00E078DA">
      <w:pPr>
        <w:pStyle w:val="TOC1"/>
        <w:rPr>
          <w:rFonts w:asciiTheme="minorHAnsi" w:eastAsiaTheme="minorEastAsia" w:hAnsiTheme="minorHAnsi" w:cstheme="minorBidi"/>
          <w:noProof/>
          <w:sz w:val="24"/>
          <w:szCs w:val="24"/>
        </w:rPr>
      </w:pPr>
      <w:hyperlink w:anchor="_Toc117583926" w:history="1">
        <w:r w:rsidR="00840306" w:rsidRPr="000114DB">
          <w:rPr>
            <w:rStyle w:val="Hyperlink"/>
            <w:rFonts w:cs="Arial"/>
            <w:noProof/>
          </w:rPr>
          <w:t>2</w:t>
        </w:r>
        <w:r w:rsidR="00840306">
          <w:rPr>
            <w:rFonts w:asciiTheme="minorHAnsi" w:eastAsiaTheme="minorEastAsia" w:hAnsiTheme="minorHAnsi" w:cstheme="minorBidi"/>
            <w:noProof/>
            <w:sz w:val="24"/>
            <w:szCs w:val="24"/>
          </w:rPr>
          <w:tab/>
        </w:r>
        <w:r w:rsidR="00840306" w:rsidRPr="000114DB">
          <w:rPr>
            <w:rStyle w:val="Hyperlink"/>
            <w:rFonts w:cs="Arial"/>
            <w:noProof/>
          </w:rPr>
          <w:t>GUIDELINE CONTENT</w:t>
        </w:r>
        <w:r w:rsidR="00840306">
          <w:rPr>
            <w:noProof/>
            <w:webHidden/>
          </w:rPr>
          <w:tab/>
        </w:r>
        <w:r w:rsidR="00840306">
          <w:rPr>
            <w:noProof/>
            <w:webHidden/>
          </w:rPr>
          <w:fldChar w:fldCharType="begin"/>
        </w:r>
        <w:r w:rsidR="00840306">
          <w:rPr>
            <w:noProof/>
            <w:webHidden/>
          </w:rPr>
          <w:instrText xml:space="preserve"> PAGEREF _Toc117583926 \h </w:instrText>
        </w:r>
        <w:r w:rsidR="00840306">
          <w:rPr>
            <w:noProof/>
            <w:webHidden/>
          </w:rPr>
        </w:r>
        <w:r w:rsidR="00840306">
          <w:rPr>
            <w:noProof/>
            <w:webHidden/>
          </w:rPr>
          <w:fldChar w:fldCharType="separate"/>
        </w:r>
        <w:r w:rsidR="00840306">
          <w:rPr>
            <w:noProof/>
            <w:webHidden/>
          </w:rPr>
          <w:t>7</w:t>
        </w:r>
        <w:r w:rsidR="00840306">
          <w:rPr>
            <w:noProof/>
            <w:webHidden/>
          </w:rPr>
          <w:fldChar w:fldCharType="end"/>
        </w:r>
      </w:hyperlink>
    </w:p>
    <w:p w14:paraId="3F1BA440" w14:textId="0A45B520" w:rsidR="00840306" w:rsidRDefault="00E078DA">
      <w:pPr>
        <w:pStyle w:val="TOC2"/>
        <w:rPr>
          <w:rFonts w:asciiTheme="minorHAnsi" w:eastAsiaTheme="minorEastAsia" w:hAnsiTheme="minorHAnsi" w:cstheme="minorBidi"/>
          <w:sz w:val="24"/>
          <w:szCs w:val="24"/>
        </w:rPr>
      </w:pPr>
      <w:hyperlink w:anchor="_Toc117583927" w:history="1">
        <w:r w:rsidR="00840306" w:rsidRPr="000114DB">
          <w:rPr>
            <w:rStyle w:val="Hyperlink"/>
          </w:rPr>
          <w:t>2.1</w:t>
        </w:r>
        <w:r w:rsidR="00840306">
          <w:rPr>
            <w:rFonts w:asciiTheme="minorHAnsi" w:eastAsiaTheme="minorEastAsia" w:hAnsiTheme="minorHAnsi" w:cstheme="minorBidi"/>
            <w:sz w:val="24"/>
            <w:szCs w:val="24"/>
          </w:rPr>
          <w:tab/>
        </w:r>
        <w:r w:rsidR="00840306" w:rsidRPr="000114DB">
          <w:rPr>
            <w:rStyle w:val="Hyperlink"/>
          </w:rPr>
          <w:t>PIMS Organization Structure</w:t>
        </w:r>
        <w:r w:rsidR="00840306">
          <w:rPr>
            <w:webHidden/>
          </w:rPr>
          <w:tab/>
        </w:r>
        <w:r w:rsidR="00840306">
          <w:rPr>
            <w:webHidden/>
          </w:rPr>
          <w:fldChar w:fldCharType="begin"/>
        </w:r>
        <w:r w:rsidR="00840306">
          <w:rPr>
            <w:webHidden/>
          </w:rPr>
          <w:instrText xml:space="preserve"> PAGEREF _Toc117583927 \h </w:instrText>
        </w:r>
        <w:r w:rsidR="00840306">
          <w:rPr>
            <w:webHidden/>
          </w:rPr>
        </w:r>
        <w:r w:rsidR="00840306">
          <w:rPr>
            <w:webHidden/>
          </w:rPr>
          <w:fldChar w:fldCharType="separate"/>
        </w:r>
        <w:r w:rsidR="00840306">
          <w:rPr>
            <w:webHidden/>
          </w:rPr>
          <w:t>7</w:t>
        </w:r>
        <w:r w:rsidR="00840306">
          <w:rPr>
            <w:webHidden/>
          </w:rPr>
          <w:fldChar w:fldCharType="end"/>
        </w:r>
      </w:hyperlink>
    </w:p>
    <w:p w14:paraId="2278F91A" w14:textId="7DDBAD22" w:rsidR="00840306" w:rsidRDefault="00E078DA">
      <w:pPr>
        <w:pStyle w:val="TOC2"/>
        <w:rPr>
          <w:rFonts w:asciiTheme="minorHAnsi" w:eastAsiaTheme="minorEastAsia" w:hAnsiTheme="minorHAnsi" w:cstheme="minorBidi"/>
          <w:sz w:val="24"/>
          <w:szCs w:val="24"/>
        </w:rPr>
      </w:pPr>
      <w:hyperlink w:anchor="_Toc117583928" w:history="1">
        <w:r w:rsidR="00840306" w:rsidRPr="000114DB">
          <w:rPr>
            <w:rStyle w:val="Hyperlink"/>
          </w:rPr>
          <w:t>2.2</w:t>
        </w:r>
        <w:r w:rsidR="00840306">
          <w:rPr>
            <w:rFonts w:asciiTheme="minorHAnsi" w:eastAsiaTheme="minorEastAsia" w:hAnsiTheme="minorHAnsi" w:cstheme="minorBidi"/>
            <w:sz w:val="24"/>
            <w:szCs w:val="24"/>
          </w:rPr>
          <w:tab/>
        </w:r>
        <w:r w:rsidR="00840306" w:rsidRPr="000114DB">
          <w:rPr>
            <w:rStyle w:val="Hyperlink"/>
          </w:rPr>
          <w:t>Group description and responsibilities</w:t>
        </w:r>
        <w:r w:rsidR="00840306">
          <w:rPr>
            <w:webHidden/>
          </w:rPr>
          <w:tab/>
        </w:r>
        <w:r w:rsidR="00840306">
          <w:rPr>
            <w:webHidden/>
          </w:rPr>
          <w:fldChar w:fldCharType="begin"/>
        </w:r>
        <w:r w:rsidR="00840306">
          <w:rPr>
            <w:webHidden/>
          </w:rPr>
          <w:instrText xml:space="preserve"> PAGEREF _Toc117583928 \h </w:instrText>
        </w:r>
        <w:r w:rsidR="00840306">
          <w:rPr>
            <w:webHidden/>
          </w:rPr>
        </w:r>
        <w:r w:rsidR="00840306">
          <w:rPr>
            <w:webHidden/>
          </w:rPr>
          <w:fldChar w:fldCharType="separate"/>
        </w:r>
        <w:r w:rsidR="00840306">
          <w:rPr>
            <w:webHidden/>
          </w:rPr>
          <w:t>8</w:t>
        </w:r>
        <w:r w:rsidR="00840306">
          <w:rPr>
            <w:webHidden/>
          </w:rPr>
          <w:fldChar w:fldCharType="end"/>
        </w:r>
      </w:hyperlink>
    </w:p>
    <w:p w14:paraId="15F929B9" w14:textId="77D0C7C2" w:rsidR="00840306" w:rsidRDefault="00E078DA">
      <w:pPr>
        <w:pStyle w:val="TOC1"/>
        <w:rPr>
          <w:rFonts w:asciiTheme="minorHAnsi" w:eastAsiaTheme="minorEastAsia" w:hAnsiTheme="minorHAnsi" w:cstheme="minorBidi"/>
          <w:noProof/>
          <w:sz w:val="24"/>
          <w:szCs w:val="24"/>
        </w:rPr>
      </w:pPr>
      <w:hyperlink w:anchor="_Toc117583929" w:history="1">
        <w:r w:rsidR="00840306" w:rsidRPr="000114DB">
          <w:rPr>
            <w:rStyle w:val="Hyperlink"/>
            <w:rFonts w:cs="Arial"/>
            <w:caps/>
            <w:noProof/>
          </w:rPr>
          <w:t>3</w:t>
        </w:r>
        <w:r w:rsidR="00840306">
          <w:rPr>
            <w:rFonts w:asciiTheme="minorHAnsi" w:eastAsiaTheme="minorEastAsia" w:hAnsiTheme="minorHAnsi" w:cstheme="minorBidi"/>
            <w:noProof/>
            <w:sz w:val="24"/>
            <w:szCs w:val="24"/>
          </w:rPr>
          <w:tab/>
        </w:r>
        <w:r w:rsidR="00840306" w:rsidRPr="000114DB">
          <w:rPr>
            <w:rStyle w:val="Hyperlink"/>
            <w:rFonts w:cs="Arial"/>
            <w:caps/>
            <w:noProof/>
          </w:rPr>
          <w:t>APPENDIXES</w:t>
        </w:r>
        <w:r w:rsidR="00840306">
          <w:rPr>
            <w:noProof/>
            <w:webHidden/>
          </w:rPr>
          <w:tab/>
        </w:r>
        <w:r w:rsidR="00840306">
          <w:rPr>
            <w:noProof/>
            <w:webHidden/>
          </w:rPr>
          <w:fldChar w:fldCharType="begin"/>
        </w:r>
        <w:r w:rsidR="00840306">
          <w:rPr>
            <w:noProof/>
            <w:webHidden/>
          </w:rPr>
          <w:instrText xml:space="preserve"> PAGEREF _Toc117583929 \h </w:instrText>
        </w:r>
        <w:r w:rsidR="00840306">
          <w:rPr>
            <w:noProof/>
            <w:webHidden/>
          </w:rPr>
        </w:r>
        <w:r w:rsidR="00840306">
          <w:rPr>
            <w:noProof/>
            <w:webHidden/>
          </w:rPr>
          <w:fldChar w:fldCharType="separate"/>
        </w:r>
        <w:r w:rsidR="00840306">
          <w:rPr>
            <w:noProof/>
            <w:webHidden/>
          </w:rPr>
          <w:t>12</w:t>
        </w:r>
        <w:r w:rsidR="00840306">
          <w:rPr>
            <w:noProof/>
            <w:webHidden/>
          </w:rPr>
          <w:fldChar w:fldCharType="end"/>
        </w:r>
      </w:hyperlink>
    </w:p>
    <w:p w14:paraId="12C2586E" w14:textId="5FA9D59A" w:rsidR="00840306" w:rsidRDefault="00E078DA">
      <w:pPr>
        <w:pStyle w:val="TOC2"/>
        <w:rPr>
          <w:rFonts w:asciiTheme="minorHAnsi" w:eastAsiaTheme="minorEastAsia" w:hAnsiTheme="minorHAnsi" w:cstheme="minorBidi"/>
          <w:sz w:val="24"/>
          <w:szCs w:val="24"/>
        </w:rPr>
      </w:pPr>
      <w:hyperlink w:anchor="_Toc117583930" w:history="1">
        <w:r w:rsidR="00840306" w:rsidRPr="000114DB">
          <w:rPr>
            <w:rStyle w:val="Hyperlink"/>
          </w:rPr>
          <w:t>3.1</w:t>
        </w:r>
        <w:r w:rsidR="00840306">
          <w:rPr>
            <w:rFonts w:asciiTheme="minorHAnsi" w:eastAsiaTheme="minorEastAsia" w:hAnsiTheme="minorHAnsi" w:cstheme="minorBidi"/>
            <w:sz w:val="24"/>
            <w:szCs w:val="24"/>
          </w:rPr>
          <w:tab/>
        </w:r>
        <w:r w:rsidR="00840306" w:rsidRPr="000114DB">
          <w:rPr>
            <w:rStyle w:val="Hyperlink"/>
          </w:rPr>
          <w:t>Definition</w:t>
        </w:r>
        <w:r w:rsidR="00840306">
          <w:rPr>
            <w:webHidden/>
          </w:rPr>
          <w:tab/>
        </w:r>
        <w:r w:rsidR="00840306">
          <w:rPr>
            <w:webHidden/>
          </w:rPr>
          <w:fldChar w:fldCharType="begin"/>
        </w:r>
        <w:r w:rsidR="00840306">
          <w:rPr>
            <w:webHidden/>
          </w:rPr>
          <w:instrText xml:space="preserve"> PAGEREF _Toc117583930 \h </w:instrText>
        </w:r>
        <w:r w:rsidR="00840306">
          <w:rPr>
            <w:webHidden/>
          </w:rPr>
        </w:r>
        <w:r w:rsidR="00840306">
          <w:rPr>
            <w:webHidden/>
          </w:rPr>
          <w:fldChar w:fldCharType="separate"/>
        </w:r>
        <w:r w:rsidR="00840306">
          <w:rPr>
            <w:webHidden/>
          </w:rPr>
          <w:t>12</w:t>
        </w:r>
        <w:r w:rsidR="00840306">
          <w:rPr>
            <w:webHidden/>
          </w:rPr>
          <w:fldChar w:fldCharType="end"/>
        </w:r>
      </w:hyperlink>
    </w:p>
    <w:p w14:paraId="44C72C9B" w14:textId="3879D909" w:rsidR="00840306" w:rsidRDefault="00E078DA">
      <w:pPr>
        <w:pStyle w:val="TOC2"/>
        <w:rPr>
          <w:rFonts w:asciiTheme="minorHAnsi" w:eastAsiaTheme="minorEastAsia" w:hAnsiTheme="minorHAnsi" w:cstheme="minorBidi"/>
          <w:sz w:val="24"/>
          <w:szCs w:val="24"/>
        </w:rPr>
      </w:pPr>
      <w:hyperlink w:anchor="_Toc117583931" w:history="1">
        <w:r w:rsidR="00840306" w:rsidRPr="000114DB">
          <w:rPr>
            <w:rStyle w:val="Hyperlink"/>
          </w:rPr>
          <w:t>3.2</w:t>
        </w:r>
        <w:r w:rsidR="00840306">
          <w:rPr>
            <w:rFonts w:asciiTheme="minorHAnsi" w:eastAsiaTheme="minorEastAsia" w:hAnsiTheme="minorHAnsi" w:cstheme="minorBidi"/>
            <w:sz w:val="24"/>
            <w:szCs w:val="24"/>
          </w:rPr>
          <w:tab/>
        </w:r>
        <w:r w:rsidR="00840306" w:rsidRPr="000114DB">
          <w:rPr>
            <w:rStyle w:val="Hyperlink"/>
          </w:rPr>
          <w:t>Related Documents</w:t>
        </w:r>
        <w:r w:rsidR="00840306">
          <w:rPr>
            <w:webHidden/>
          </w:rPr>
          <w:tab/>
        </w:r>
        <w:r w:rsidR="00840306">
          <w:rPr>
            <w:webHidden/>
          </w:rPr>
          <w:fldChar w:fldCharType="begin"/>
        </w:r>
        <w:r w:rsidR="00840306">
          <w:rPr>
            <w:webHidden/>
          </w:rPr>
          <w:instrText xml:space="preserve"> PAGEREF _Toc117583931 \h </w:instrText>
        </w:r>
        <w:r w:rsidR="00840306">
          <w:rPr>
            <w:webHidden/>
          </w:rPr>
        </w:r>
        <w:r w:rsidR="00840306">
          <w:rPr>
            <w:webHidden/>
          </w:rPr>
          <w:fldChar w:fldCharType="separate"/>
        </w:r>
        <w:r w:rsidR="00840306">
          <w:rPr>
            <w:webHidden/>
          </w:rPr>
          <w:t>13</w:t>
        </w:r>
        <w:r w:rsidR="00840306">
          <w:rPr>
            <w:webHidden/>
          </w:rPr>
          <w:fldChar w:fldCharType="end"/>
        </w:r>
      </w:hyperlink>
    </w:p>
    <w:p w14:paraId="28071C70" w14:textId="62BB31CD" w:rsidR="00840306" w:rsidRDefault="00E078DA">
      <w:pPr>
        <w:pStyle w:val="TOC2"/>
        <w:rPr>
          <w:rFonts w:asciiTheme="minorHAnsi" w:eastAsiaTheme="minorEastAsia" w:hAnsiTheme="minorHAnsi" w:cstheme="minorBidi"/>
          <w:sz w:val="24"/>
          <w:szCs w:val="24"/>
        </w:rPr>
      </w:pPr>
      <w:hyperlink w:anchor="_Toc117583932" w:history="1">
        <w:r w:rsidR="00840306" w:rsidRPr="000114DB">
          <w:rPr>
            <w:rStyle w:val="Hyperlink"/>
          </w:rPr>
          <w:t>3.3</w:t>
        </w:r>
        <w:r w:rsidR="00840306">
          <w:rPr>
            <w:rFonts w:asciiTheme="minorHAnsi" w:eastAsiaTheme="minorEastAsia" w:hAnsiTheme="minorHAnsi" w:cstheme="minorBidi"/>
            <w:sz w:val="24"/>
            <w:szCs w:val="24"/>
          </w:rPr>
          <w:tab/>
        </w:r>
        <w:r w:rsidR="00840306" w:rsidRPr="000114DB">
          <w:rPr>
            <w:rStyle w:val="Hyperlink"/>
          </w:rPr>
          <w:t>Data Protection Law, Vietnam, Overview</w:t>
        </w:r>
        <w:r w:rsidR="00840306">
          <w:rPr>
            <w:webHidden/>
          </w:rPr>
          <w:tab/>
        </w:r>
        <w:r w:rsidR="00840306">
          <w:rPr>
            <w:webHidden/>
          </w:rPr>
          <w:fldChar w:fldCharType="begin"/>
        </w:r>
        <w:r w:rsidR="00840306">
          <w:rPr>
            <w:webHidden/>
          </w:rPr>
          <w:instrText xml:space="preserve"> PAGEREF _Toc117583932 \h </w:instrText>
        </w:r>
        <w:r w:rsidR="00840306">
          <w:rPr>
            <w:webHidden/>
          </w:rPr>
        </w:r>
        <w:r w:rsidR="00840306">
          <w:rPr>
            <w:webHidden/>
          </w:rPr>
          <w:fldChar w:fldCharType="separate"/>
        </w:r>
        <w:r w:rsidR="00840306">
          <w:rPr>
            <w:webHidden/>
          </w:rPr>
          <w:t>14</w:t>
        </w:r>
        <w:r w:rsidR="00840306">
          <w:rPr>
            <w:webHidden/>
          </w:rPr>
          <w:fldChar w:fldCharType="end"/>
        </w:r>
      </w:hyperlink>
    </w:p>
    <w:p w14:paraId="33DFA7C0" w14:textId="33DABE45" w:rsidR="009F17B4" w:rsidRDefault="00741D39" w:rsidP="009F17B4">
      <w:pPr>
        <w:tabs>
          <w:tab w:val="right" w:leader="dot" w:pos="8636"/>
        </w:tabs>
        <w:rPr>
          <w:rFonts w:cs="Arial"/>
          <w:sz w:val="24"/>
        </w:rPr>
      </w:pPr>
      <w:r>
        <w:rPr>
          <w:rFonts w:cs="Arial"/>
        </w:rPr>
        <w:fldChar w:fldCharType="end"/>
      </w:r>
    </w:p>
    <w:p w14:paraId="26333011" w14:textId="77777777" w:rsidR="009F17B4" w:rsidRDefault="009F17B4" w:rsidP="009F17B4">
      <w:pPr>
        <w:rPr>
          <w:rFonts w:cs="Arial"/>
          <w:sz w:val="24"/>
        </w:rPr>
      </w:pPr>
    </w:p>
    <w:p w14:paraId="14C7C250" w14:textId="77777777" w:rsidR="002F03E4" w:rsidRPr="009F17B4" w:rsidRDefault="009F17B4" w:rsidP="009F17B4">
      <w:pPr>
        <w:tabs>
          <w:tab w:val="left" w:pos="1430"/>
        </w:tabs>
        <w:rPr>
          <w:rFonts w:cs="Arial"/>
          <w:sz w:val="24"/>
        </w:rPr>
      </w:pPr>
      <w:r>
        <w:rPr>
          <w:rFonts w:cs="Arial"/>
          <w:sz w:val="24"/>
        </w:rPr>
        <w:tab/>
      </w:r>
    </w:p>
    <w:p w14:paraId="4E762B23" w14:textId="5D440A0A" w:rsidR="008629FB" w:rsidRPr="009F17B4" w:rsidRDefault="008629FB" w:rsidP="00741D39">
      <w:pPr>
        <w:pStyle w:val="NormalH"/>
      </w:pPr>
      <w:r w:rsidRPr="009F17B4">
        <w:lastRenderedPageBreak/>
        <w:t>RECORD OF CHANGE</w:t>
      </w:r>
      <w:r w:rsidR="00526887">
        <w:tab/>
      </w:r>
    </w:p>
    <w:tbl>
      <w:tblPr>
        <w:tblW w:w="10065"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89"/>
        <w:gridCol w:w="1231"/>
        <w:gridCol w:w="921"/>
        <w:gridCol w:w="2746"/>
        <w:gridCol w:w="1418"/>
        <w:gridCol w:w="1052"/>
        <w:gridCol w:w="1074"/>
        <w:gridCol w:w="1134"/>
      </w:tblGrid>
      <w:tr w:rsidR="008105BA" w:rsidRPr="008105BA" w14:paraId="19B0D740" w14:textId="77777777" w:rsidTr="00FB5AD1">
        <w:trPr>
          <w:trHeight w:val="477"/>
          <w:tblHeader/>
        </w:trPr>
        <w:tc>
          <w:tcPr>
            <w:tcW w:w="489" w:type="dxa"/>
            <w:shd w:val="clear" w:color="auto" w:fill="D9D9D9"/>
            <w:vAlign w:val="center"/>
          </w:tcPr>
          <w:p w14:paraId="2661C0C6" w14:textId="77777777" w:rsidR="008D3884" w:rsidRPr="008105BA" w:rsidRDefault="008D3884" w:rsidP="00FB5AD1">
            <w:pPr>
              <w:pStyle w:val="Bangheader"/>
              <w:spacing w:before="0" w:after="0" w:line="276" w:lineRule="auto"/>
              <w:rPr>
                <w:color w:val="000000"/>
                <w:spacing w:val="0"/>
              </w:rPr>
            </w:pPr>
            <w:r w:rsidRPr="008105BA">
              <w:rPr>
                <w:color w:val="000000"/>
                <w:spacing w:val="0"/>
              </w:rPr>
              <w:t>No</w:t>
            </w:r>
          </w:p>
        </w:tc>
        <w:tc>
          <w:tcPr>
            <w:tcW w:w="1231" w:type="dxa"/>
            <w:shd w:val="clear" w:color="auto" w:fill="D9D9D9"/>
            <w:vAlign w:val="center"/>
          </w:tcPr>
          <w:p w14:paraId="0F2D245B" w14:textId="77777777" w:rsidR="008D3884" w:rsidRPr="008105BA" w:rsidRDefault="008D3884" w:rsidP="00FB5AD1">
            <w:pPr>
              <w:pStyle w:val="Bangheader"/>
              <w:spacing w:before="0" w:after="0" w:line="276" w:lineRule="auto"/>
              <w:rPr>
                <w:color w:val="000000"/>
                <w:spacing w:val="0"/>
              </w:rPr>
            </w:pPr>
            <w:r w:rsidRPr="008105BA">
              <w:rPr>
                <w:color w:val="000000"/>
                <w:spacing w:val="0"/>
              </w:rPr>
              <w:t>Effective Date</w:t>
            </w:r>
          </w:p>
        </w:tc>
        <w:tc>
          <w:tcPr>
            <w:tcW w:w="921" w:type="dxa"/>
            <w:shd w:val="clear" w:color="auto" w:fill="D9D9D9"/>
            <w:vAlign w:val="center"/>
          </w:tcPr>
          <w:p w14:paraId="51D861EB" w14:textId="77777777" w:rsidR="008D3884" w:rsidRPr="008105BA" w:rsidRDefault="008D3884" w:rsidP="00FB5AD1">
            <w:pPr>
              <w:pStyle w:val="Bangheader"/>
              <w:spacing w:before="0" w:after="0" w:line="276" w:lineRule="auto"/>
              <w:rPr>
                <w:color w:val="000000"/>
                <w:spacing w:val="0"/>
              </w:rPr>
            </w:pPr>
            <w:r w:rsidRPr="008105BA">
              <w:rPr>
                <w:color w:val="000000"/>
                <w:spacing w:val="0"/>
              </w:rPr>
              <w:t>Version</w:t>
            </w:r>
          </w:p>
        </w:tc>
        <w:tc>
          <w:tcPr>
            <w:tcW w:w="2746" w:type="dxa"/>
            <w:shd w:val="clear" w:color="auto" w:fill="D9D9D9"/>
            <w:vAlign w:val="center"/>
          </w:tcPr>
          <w:p w14:paraId="75314A50" w14:textId="77777777" w:rsidR="008D3884" w:rsidRPr="008105BA" w:rsidRDefault="008D3884" w:rsidP="00FB5AD1">
            <w:pPr>
              <w:pStyle w:val="Bangheader"/>
              <w:spacing w:before="0" w:after="0" w:line="276" w:lineRule="auto"/>
              <w:rPr>
                <w:color w:val="000000"/>
                <w:spacing w:val="0"/>
              </w:rPr>
            </w:pPr>
            <w:r w:rsidRPr="008105BA">
              <w:rPr>
                <w:color w:val="000000"/>
                <w:spacing w:val="0"/>
              </w:rPr>
              <w:t>Change Description</w:t>
            </w:r>
          </w:p>
        </w:tc>
        <w:tc>
          <w:tcPr>
            <w:tcW w:w="1418" w:type="dxa"/>
            <w:shd w:val="clear" w:color="auto" w:fill="D9D9D9"/>
            <w:vAlign w:val="center"/>
          </w:tcPr>
          <w:p w14:paraId="7EFCC603" w14:textId="77777777" w:rsidR="008D3884" w:rsidRPr="008105BA" w:rsidRDefault="008D3884" w:rsidP="00FB5AD1">
            <w:pPr>
              <w:pStyle w:val="Bangheader"/>
              <w:spacing w:before="0" w:after="0" w:line="276" w:lineRule="auto"/>
              <w:rPr>
                <w:color w:val="000000"/>
                <w:spacing w:val="0"/>
              </w:rPr>
            </w:pPr>
            <w:r w:rsidRPr="008105BA">
              <w:rPr>
                <w:color w:val="000000"/>
                <w:spacing w:val="0"/>
              </w:rPr>
              <w:t>Reason</w:t>
            </w:r>
          </w:p>
        </w:tc>
        <w:tc>
          <w:tcPr>
            <w:tcW w:w="1052" w:type="dxa"/>
            <w:shd w:val="clear" w:color="auto" w:fill="D9D9D9"/>
            <w:vAlign w:val="center"/>
          </w:tcPr>
          <w:p w14:paraId="4245511C" w14:textId="77777777" w:rsidR="008D3884" w:rsidRPr="008105BA" w:rsidRDefault="008D3884" w:rsidP="00FB5AD1">
            <w:pPr>
              <w:pStyle w:val="Bangheader"/>
              <w:spacing w:before="0" w:after="0" w:line="276" w:lineRule="auto"/>
              <w:rPr>
                <w:color w:val="000000"/>
                <w:spacing w:val="0"/>
              </w:rPr>
            </w:pPr>
            <w:r w:rsidRPr="008105BA">
              <w:rPr>
                <w:color w:val="000000"/>
                <w:spacing w:val="0"/>
              </w:rPr>
              <w:t>Reviewer</w:t>
            </w:r>
          </w:p>
        </w:tc>
        <w:tc>
          <w:tcPr>
            <w:tcW w:w="1074" w:type="dxa"/>
            <w:shd w:val="clear" w:color="auto" w:fill="D9D9D9"/>
            <w:vAlign w:val="center"/>
          </w:tcPr>
          <w:p w14:paraId="5DE1EEC9" w14:textId="1273A51B" w:rsidR="008D3884" w:rsidRPr="008105BA" w:rsidRDefault="008D3884" w:rsidP="00FB5AD1">
            <w:pPr>
              <w:pStyle w:val="Bangheader"/>
              <w:spacing w:before="0" w:after="0" w:line="276" w:lineRule="auto"/>
              <w:rPr>
                <w:color w:val="000000"/>
                <w:spacing w:val="0"/>
              </w:rPr>
            </w:pPr>
            <w:r w:rsidRPr="008105BA">
              <w:rPr>
                <w:color w:val="000000"/>
                <w:spacing w:val="0"/>
              </w:rPr>
              <w:t>Final Reviewer</w:t>
            </w:r>
          </w:p>
        </w:tc>
        <w:tc>
          <w:tcPr>
            <w:tcW w:w="1134" w:type="dxa"/>
            <w:shd w:val="clear" w:color="auto" w:fill="D9D9D9"/>
            <w:vAlign w:val="center"/>
          </w:tcPr>
          <w:p w14:paraId="784567ED" w14:textId="43458A93" w:rsidR="008D3884" w:rsidRPr="008105BA" w:rsidRDefault="008D3884" w:rsidP="00FB5AD1">
            <w:pPr>
              <w:pStyle w:val="Bangheader"/>
              <w:spacing w:before="0" w:after="0" w:line="276" w:lineRule="auto"/>
              <w:rPr>
                <w:color w:val="000000"/>
                <w:spacing w:val="0"/>
              </w:rPr>
            </w:pPr>
            <w:r w:rsidRPr="008105BA">
              <w:rPr>
                <w:color w:val="000000"/>
                <w:spacing w:val="0"/>
              </w:rPr>
              <w:t>Approver</w:t>
            </w:r>
          </w:p>
        </w:tc>
      </w:tr>
      <w:tr w:rsidR="008D3884" w:rsidRPr="008105BA" w14:paraId="6EA27097" w14:textId="77777777" w:rsidTr="00565EAC">
        <w:trPr>
          <w:trHeight w:val="366"/>
        </w:trPr>
        <w:tc>
          <w:tcPr>
            <w:tcW w:w="489" w:type="dxa"/>
          </w:tcPr>
          <w:p w14:paraId="303E784F" w14:textId="77777777" w:rsidR="008D3884" w:rsidRPr="008105BA" w:rsidRDefault="008D3884" w:rsidP="008105BA">
            <w:pPr>
              <w:pStyle w:val="Bang"/>
              <w:spacing w:before="0" w:line="276" w:lineRule="auto"/>
              <w:ind w:left="10"/>
              <w:rPr>
                <w:rFonts w:ascii="Arial" w:hAnsi="Arial" w:cs="Arial"/>
                <w:sz w:val="18"/>
                <w:szCs w:val="18"/>
              </w:rPr>
            </w:pPr>
            <w:r w:rsidRPr="008105BA">
              <w:rPr>
                <w:rFonts w:ascii="Arial" w:hAnsi="Arial" w:cs="Arial"/>
                <w:sz w:val="18"/>
                <w:szCs w:val="18"/>
              </w:rPr>
              <w:t>1</w:t>
            </w:r>
          </w:p>
        </w:tc>
        <w:tc>
          <w:tcPr>
            <w:tcW w:w="1231" w:type="dxa"/>
          </w:tcPr>
          <w:p w14:paraId="679A422B" w14:textId="2162A47C" w:rsidR="008D3884" w:rsidRPr="008105BA" w:rsidRDefault="00B967DA" w:rsidP="008105BA">
            <w:pPr>
              <w:pStyle w:val="Bang"/>
              <w:spacing w:before="0" w:line="276" w:lineRule="auto"/>
              <w:ind w:left="10"/>
              <w:rPr>
                <w:rFonts w:ascii="Arial" w:hAnsi="Arial" w:cs="Arial"/>
                <w:sz w:val="18"/>
                <w:szCs w:val="18"/>
              </w:rPr>
            </w:pPr>
            <w:r>
              <w:rPr>
                <w:rFonts w:ascii="Arial" w:hAnsi="Arial" w:cs="Arial"/>
                <w:sz w:val="18"/>
                <w:szCs w:val="18"/>
              </w:rPr>
              <w:t>10-May-</w:t>
            </w:r>
            <w:r w:rsidR="008D3884" w:rsidRPr="008105BA">
              <w:rPr>
                <w:rFonts w:ascii="Arial" w:hAnsi="Arial" w:cs="Arial"/>
                <w:sz w:val="18"/>
                <w:szCs w:val="18"/>
              </w:rPr>
              <w:t>2019</w:t>
            </w:r>
          </w:p>
        </w:tc>
        <w:tc>
          <w:tcPr>
            <w:tcW w:w="921" w:type="dxa"/>
          </w:tcPr>
          <w:p w14:paraId="23E952CD" w14:textId="77777777" w:rsidR="008D3884" w:rsidRPr="008105BA" w:rsidRDefault="008D3884" w:rsidP="008105BA">
            <w:pPr>
              <w:pStyle w:val="Bang"/>
              <w:spacing w:before="0" w:line="276" w:lineRule="auto"/>
              <w:ind w:left="10"/>
              <w:rPr>
                <w:rFonts w:ascii="Arial" w:hAnsi="Arial" w:cs="Arial"/>
                <w:sz w:val="18"/>
                <w:szCs w:val="18"/>
              </w:rPr>
            </w:pPr>
            <w:r w:rsidRPr="008105BA">
              <w:rPr>
                <w:rFonts w:ascii="Arial" w:hAnsi="Arial" w:cs="Arial"/>
                <w:sz w:val="18"/>
                <w:szCs w:val="18"/>
              </w:rPr>
              <w:t>1.0</w:t>
            </w:r>
          </w:p>
        </w:tc>
        <w:tc>
          <w:tcPr>
            <w:tcW w:w="2746" w:type="dxa"/>
          </w:tcPr>
          <w:p w14:paraId="491A3A85" w14:textId="77777777" w:rsidR="008D3884" w:rsidRPr="008105BA" w:rsidRDefault="008D3884" w:rsidP="008105BA">
            <w:pPr>
              <w:keepNext/>
              <w:spacing w:before="0" w:line="276" w:lineRule="auto"/>
              <w:ind w:left="10"/>
              <w:jc w:val="both"/>
              <w:rPr>
                <w:rFonts w:cs="Arial"/>
                <w:color w:val="000000"/>
                <w:sz w:val="18"/>
                <w:szCs w:val="18"/>
              </w:rPr>
            </w:pPr>
            <w:r w:rsidRPr="008105BA">
              <w:rPr>
                <w:rFonts w:cs="Arial"/>
                <w:color w:val="000000"/>
                <w:sz w:val="18"/>
                <w:szCs w:val="18"/>
              </w:rPr>
              <w:t>Newly issued</w:t>
            </w:r>
          </w:p>
        </w:tc>
        <w:tc>
          <w:tcPr>
            <w:tcW w:w="1418" w:type="dxa"/>
          </w:tcPr>
          <w:p w14:paraId="0E43D510" w14:textId="4369D030" w:rsidR="008D3884" w:rsidRPr="008105BA" w:rsidRDefault="00757C2A" w:rsidP="008105BA">
            <w:pPr>
              <w:pStyle w:val="Bang"/>
              <w:spacing w:before="0" w:line="276" w:lineRule="auto"/>
              <w:ind w:left="10"/>
              <w:jc w:val="both"/>
              <w:rPr>
                <w:rFonts w:ascii="Arial" w:hAnsi="Arial" w:cs="Arial"/>
                <w:sz w:val="18"/>
                <w:szCs w:val="18"/>
              </w:rPr>
            </w:pPr>
            <w:r w:rsidRPr="008105BA">
              <w:rPr>
                <w:rFonts w:ascii="Arial" w:hAnsi="Arial" w:cs="Arial"/>
                <w:sz w:val="18"/>
                <w:szCs w:val="18"/>
              </w:rPr>
              <w:t xml:space="preserve">Legal </w:t>
            </w:r>
            <w:r w:rsidR="008D3884" w:rsidRPr="008105BA">
              <w:rPr>
                <w:rFonts w:ascii="Arial" w:hAnsi="Arial" w:cs="Arial"/>
                <w:sz w:val="18"/>
                <w:szCs w:val="18"/>
              </w:rPr>
              <w:t>requirement</w:t>
            </w:r>
          </w:p>
        </w:tc>
        <w:tc>
          <w:tcPr>
            <w:tcW w:w="1052" w:type="dxa"/>
          </w:tcPr>
          <w:p w14:paraId="5B518AFF" w14:textId="666BBDD0" w:rsidR="008D3884" w:rsidRPr="008105BA" w:rsidRDefault="00BC2D61" w:rsidP="008105BA">
            <w:pPr>
              <w:pStyle w:val="Bang"/>
              <w:spacing w:before="0" w:line="276" w:lineRule="auto"/>
              <w:ind w:left="10"/>
              <w:jc w:val="left"/>
              <w:rPr>
                <w:rFonts w:ascii="Arial" w:hAnsi="Arial" w:cs="Arial"/>
                <w:sz w:val="18"/>
                <w:szCs w:val="18"/>
              </w:rPr>
            </w:pPr>
            <w:proofErr w:type="spellStart"/>
            <w:r w:rsidRPr="008105BA">
              <w:rPr>
                <w:rFonts w:ascii="Arial" w:hAnsi="Arial" w:cs="Arial"/>
                <w:sz w:val="18"/>
                <w:szCs w:val="18"/>
              </w:rPr>
              <w:t>MinhPT</w:t>
            </w:r>
            <w:proofErr w:type="spellEnd"/>
          </w:p>
        </w:tc>
        <w:tc>
          <w:tcPr>
            <w:tcW w:w="1074" w:type="dxa"/>
          </w:tcPr>
          <w:p w14:paraId="70D8F266" w14:textId="300D97F5" w:rsidR="008D3884" w:rsidRPr="008105BA" w:rsidRDefault="008D3884" w:rsidP="008105BA">
            <w:pPr>
              <w:pStyle w:val="Bang"/>
              <w:spacing w:before="0" w:line="276" w:lineRule="auto"/>
              <w:ind w:left="10"/>
              <w:jc w:val="left"/>
              <w:rPr>
                <w:rFonts w:ascii="Arial" w:hAnsi="Arial" w:cs="Arial"/>
                <w:sz w:val="18"/>
                <w:szCs w:val="18"/>
              </w:rPr>
            </w:pPr>
            <w:r w:rsidRPr="008105BA">
              <w:rPr>
                <w:rFonts w:ascii="Arial" w:hAnsi="Arial" w:cs="Arial"/>
                <w:sz w:val="18"/>
                <w:szCs w:val="18"/>
              </w:rPr>
              <w:t>Michael Hering</w:t>
            </w:r>
          </w:p>
        </w:tc>
        <w:tc>
          <w:tcPr>
            <w:tcW w:w="1134" w:type="dxa"/>
          </w:tcPr>
          <w:p w14:paraId="624E3DB7" w14:textId="22DA2A74" w:rsidR="008D3884" w:rsidRPr="008105BA" w:rsidRDefault="00BC2D61" w:rsidP="008105BA">
            <w:pPr>
              <w:pStyle w:val="headingbang"/>
              <w:spacing w:before="0" w:after="0" w:line="276" w:lineRule="auto"/>
              <w:rPr>
                <w:rFonts w:ascii="Arial" w:hAnsi="Arial" w:cs="Arial"/>
                <w:b w:val="0"/>
                <w:color w:val="000000" w:themeColor="text1"/>
                <w:sz w:val="18"/>
                <w:szCs w:val="18"/>
              </w:rPr>
            </w:pPr>
            <w:r w:rsidRPr="008105BA">
              <w:rPr>
                <w:rFonts w:ascii="Arial" w:hAnsi="Arial" w:cs="Arial"/>
                <w:b w:val="0"/>
                <w:color w:val="000000" w:themeColor="text1"/>
                <w:sz w:val="18"/>
                <w:szCs w:val="18"/>
              </w:rPr>
              <w:t>HoanNK</w:t>
            </w:r>
          </w:p>
        </w:tc>
      </w:tr>
      <w:tr w:rsidR="008D3884" w:rsidRPr="008105BA" w14:paraId="4AE1F9B6" w14:textId="77777777" w:rsidTr="00565EAC">
        <w:trPr>
          <w:trHeight w:val="3450"/>
        </w:trPr>
        <w:tc>
          <w:tcPr>
            <w:tcW w:w="489" w:type="dxa"/>
          </w:tcPr>
          <w:p w14:paraId="68C64C43" w14:textId="77777777" w:rsidR="008D3884" w:rsidRPr="008105BA" w:rsidRDefault="008D3884" w:rsidP="008105BA">
            <w:pPr>
              <w:pStyle w:val="Bang"/>
              <w:spacing w:before="0" w:line="276" w:lineRule="auto"/>
              <w:ind w:left="10"/>
              <w:rPr>
                <w:rFonts w:ascii="Arial" w:hAnsi="Arial" w:cs="Arial"/>
                <w:sz w:val="18"/>
                <w:szCs w:val="18"/>
              </w:rPr>
            </w:pPr>
            <w:r w:rsidRPr="008105BA">
              <w:rPr>
                <w:rFonts w:ascii="Arial" w:hAnsi="Arial" w:cs="Arial"/>
                <w:sz w:val="18"/>
                <w:szCs w:val="18"/>
              </w:rPr>
              <w:t>2</w:t>
            </w:r>
          </w:p>
        </w:tc>
        <w:tc>
          <w:tcPr>
            <w:tcW w:w="1231" w:type="dxa"/>
          </w:tcPr>
          <w:p w14:paraId="1A68867A" w14:textId="002BE9EB" w:rsidR="008D3884" w:rsidRPr="008105BA" w:rsidRDefault="00B967DA" w:rsidP="008105BA">
            <w:pPr>
              <w:pStyle w:val="Bang"/>
              <w:spacing w:before="0" w:line="276" w:lineRule="auto"/>
              <w:ind w:left="10"/>
              <w:rPr>
                <w:rFonts w:ascii="Arial" w:hAnsi="Arial" w:cs="Arial"/>
                <w:sz w:val="18"/>
                <w:szCs w:val="18"/>
              </w:rPr>
            </w:pPr>
            <w:r>
              <w:rPr>
                <w:rFonts w:ascii="Arial" w:hAnsi="Arial" w:cs="Arial"/>
                <w:sz w:val="18"/>
                <w:szCs w:val="18"/>
              </w:rPr>
              <w:t>21-Oct-</w:t>
            </w:r>
            <w:r w:rsidR="00757C2A" w:rsidRPr="008105BA">
              <w:rPr>
                <w:rFonts w:ascii="Arial" w:hAnsi="Arial" w:cs="Arial"/>
                <w:sz w:val="18"/>
                <w:szCs w:val="18"/>
              </w:rPr>
              <w:t>2019</w:t>
            </w:r>
          </w:p>
        </w:tc>
        <w:tc>
          <w:tcPr>
            <w:tcW w:w="921" w:type="dxa"/>
          </w:tcPr>
          <w:p w14:paraId="36FBAB85" w14:textId="7952D87E" w:rsidR="008D3884" w:rsidRPr="008105BA" w:rsidRDefault="00BC2D61" w:rsidP="008105BA">
            <w:pPr>
              <w:pStyle w:val="Bang"/>
              <w:spacing w:before="0" w:line="276" w:lineRule="auto"/>
              <w:ind w:left="10"/>
              <w:rPr>
                <w:rFonts w:ascii="Arial" w:hAnsi="Arial" w:cs="Arial"/>
                <w:sz w:val="18"/>
                <w:szCs w:val="18"/>
              </w:rPr>
            </w:pPr>
            <w:r w:rsidRPr="008105BA">
              <w:rPr>
                <w:rFonts w:ascii="Arial" w:hAnsi="Arial" w:cs="Arial"/>
                <w:sz w:val="18"/>
                <w:szCs w:val="18"/>
              </w:rPr>
              <w:t>1.1</w:t>
            </w:r>
          </w:p>
        </w:tc>
        <w:tc>
          <w:tcPr>
            <w:tcW w:w="2746" w:type="dxa"/>
          </w:tcPr>
          <w:p w14:paraId="25B48B5F" w14:textId="77777777" w:rsidR="008105BA" w:rsidRDefault="008105BA" w:rsidP="00F70C02">
            <w:pPr>
              <w:pStyle w:val="Bang"/>
              <w:spacing w:before="0" w:line="276" w:lineRule="auto"/>
              <w:ind w:left="10"/>
              <w:jc w:val="left"/>
              <w:rPr>
                <w:rFonts w:ascii="Arial" w:hAnsi="Arial" w:cs="Arial"/>
                <w:sz w:val="18"/>
                <w:szCs w:val="18"/>
                <w:shd w:val="clear" w:color="auto" w:fill="FFFFFF"/>
              </w:rPr>
            </w:pPr>
            <w:r w:rsidRPr="008105BA">
              <w:rPr>
                <w:rFonts w:ascii="Arial" w:hAnsi="Arial" w:cs="Arial"/>
                <w:sz w:val="18"/>
                <w:szCs w:val="18"/>
                <w:shd w:val="clear" w:color="auto" w:fill="FFFFFF"/>
              </w:rPr>
              <w:t xml:space="preserve">Add </w:t>
            </w:r>
            <w:r>
              <w:rPr>
                <w:rFonts w:ascii="Arial" w:hAnsi="Arial" w:cs="Arial"/>
                <w:sz w:val="18"/>
                <w:szCs w:val="18"/>
                <w:shd w:val="clear" w:color="auto" w:fill="FFFFFF"/>
              </w:rPr>
              <w:t xml:space="preserve">content </w:t>
            </w:r>
            <w:r w:rsidRPr="008105BA">
              <w:rPr>
                <w:rFonts w:ascii="Arial" w:hAnsi="Arial" w:cs="Arial"/>
                <w:sz w:val="18"/>
                <w:szCs w:val="18"/>
                <w:shd w:val="clear" w:color="auto" w:fill="FFFFFF"/>
              </w:rPr>
              <w:t>of Introduction section:</w:t>
            </w:r>
          </w:p>
          <w:p w14:paraId="3D432C0E" w14:textId="562B3346" w:rsidR="008105BA" w:rsidRPr="008105BA" w:rsidRDefault="008105BA" w:rsidP="00F70C02">
            <w:pPr>
              <w:pStyle w:val="Bang"/>
              <w:spacing w:before="0" w:line="276" w:lineRule="auto"/>
              <w:ind w:left="10"/>
              <w:jc w:val="left"/>
              <w:rPr>
                <w:rFonts w:ascii="Arial" w:hAnsi="Arial" w:cs="Arial"/>
                <w:sz w:val="18"/>
                <w:szCs w:val="18"/>
              </w:rPr>
            </w:pPr>
            <w:r>
              <w:rPr>
                <w:rFonts w:ascii="Arial" w:hAnsi="Arial" w:cs="Arial"/>
                <w:sz w:val="18"/>
                <w:szCs w:val="18"/>
                <w:shd w:val="clear" w:color="auto" w:fill="FFFFFF"/>
              </w:rPr>
              <w:t>-</w:t>
            </w:r>
            <w:r w:rsidRPr="008105BA">
              <w:rPr>
                <w:rFonts w:ascii="Arial" w:hAnsi="Arial" w:cs="Arial"/>
                <w:sz w:val="18"/>
                <w:szCs w:val="18"/>
                <w:shd w:val="clear" w:color="auto" w:fill="FFFFFF"/>
              </w:rPr>
              <w:t>Adjust the purpose</w:t>
            </w:r>
          </w:p>
          <w:p w14:paraId="41C498BE" w14:textId="77777777" w:rsidR="008105BA" w:rsidRDefault="008105BA" w:rsidP="00F70C02">
            <w:pPr>
              <w:pStyle w:val="Bang"/>
              <w:spacing w:before="0" w:line="276" w:lineRule="auto"/>
              <w:ind w:left="10"/>
              <w:jc w:val="left"/>
              <w:rPr>
                <w:rFonts w:ascii="Arial" w:hAnsi="Arial" w:cs="Arial"/>
                <w:sz w:val="18"/>
                <w:szCs w:val="18"/>
                <w:shd w:val="clear" w:color="auto" w:fill="FFFFFF"/>
              </w:rPr>
            </w:pPr>
            <w:r>
              <w:rPr>
                <w:rFonts w:ascii="Arial" w:hAnsi="Arial" w:cs="Arial"/>
                <w:sz w:val="18"/>
                <w:szCs w:val="18"/>
                <w:shd w:val="clear" w:color="auto" w:fill="FFFFFF"/>
              </w:rPr>
              <w:t>-</w:t>
            </w:r>
            <w:r w:rsidRPr="008105BA">
              <w:rPr>
                <w:rFonts w:ascii="Arial" w:hAnsi="Arial" w:cs="Arial"/>
                <w:sz w:val="18"/>
                <w:szCs w:val="18"/>
                <w:shd w:val="clear" w:color="auto" w:fill="FFFFFF"/>
              </w:rPr>
              <w:t>Add</w:t>
            </w:r>
            <w:r>
              <w:rPr>
                <w:rFonts w:ascii="Arial" w:hAnsi="Arial" w:cs="Arial"/>
                <w:sz w:val="18"/>
                <w:szCs w:val="18"/>
                <w:shd w:val="clear" w:color="auto" w:fill="FFFFFF"/>
              </w:rPr>
              <w:t xml:space="preserve"> new definitions </w:t>
            </w:r>
            <w:r w:rsidRPr="008105BA">
              <w:rPr>
                <w:rFonts w:ascii="Arial" w:hAnsi="Arial" w:cs="Arial"/>
                <w:sz w:val="18"/>
                <w:szCs w:val="18"/>
                <w:shd w:val="clear" w:color="auto" w:fill="FFFFFF"/>
              </w:rPr>
              <w:t>and descriptions of them</w:t>
            </w:r>
          </w:p>
          <w:p w14:paraId="33846A7D" w14:textId="77777777" w:rsidR="008105BA" w:rsidRDefault="008105BA" w:rsidP="00F70C02">
            <w:pPr>
              <w:pStyle w:val="Bang"/>
              <w:spacing w:before="0" w:line="276" w:lineRule="auto"/>
              <w:ind w:left="10"/>
              <w:jc w:val="left"/>
              <w:rPr>
                <w:rFonts w:ascii="Arial" w:hAnsi="Arial" w:cs="Arial"/>
                <w:sz w:val="18"/>
                <w:szCs w:val="18"/>
                <w:shd w:val="clear" w:color="auto" w:fill="FFFFFF"/>
              </w:rPr>
            </w:pPr>
            <w:r w:rsidRPr="008105BA">
              <w:rPr>
                <w:rFonts w:ascii="Arial" w:hAnsi="Arial" w:cs="Arial"/>
                <w:sz w:val="18"/>
                <w:szCs w:val="18"/>
                <w:shd w:val="clear" w:color="auto" w:fill="FFFFFF"/>
              </w:rPr>
              <w:t>-Add related documents</w:t>
            </w:r>
          </w:p>
          <w:p w14:paraId="4CBCCC7E" w14:textId="026E0EFB" w:rsidR="008105BA" w:rsidRDefault="008105BA" w:rsidP="00F70C02">
            <w:pPr>
              <w:pStyle w:val="Bang"/>
              <w:spacing w:before="0" w:line="276" w:lineRule="auto"/>
              <w:ind w:left="10"/>
              <w:jc w:val="left"/>
              <w:rPr>
                <w:rFonts w:ascii="Arial" w:hAnsi="Arial" w:cs="Arial"/>
                <w:sz w:val="18"/>
                <w:szCs w:val="18"/>
                <w:shd w:val="clear" w:color="auto" w:fill="FFFFFF"/>
              </w:rPr>
            </w:pPr>
            <w:r w:rsidRPr="008105BA">
              <w:rPr>
                <w:rFonts w:ascii="Arial" w:hAnsi="Arial" w:cs="Arial"/>
                <w:sz w:val="18"/>
                <w:szCs w:val="18"/>
                <w:shd w:val="clear" w:color="auto" w:fill="FFFFFF"/>
              </w:rPr>
              <w:t xml:space="preserve">-Section    1.5    Change “responsibility” to “Application of national law”.  Instead, the responsibility </w:t>
            </w:r>
            <w:r>
              <w:rPr>
                <w:rFonts w:ascii="Arial" w:hAnsi="Arial" w:cs="Arial"/>
                <w:sz w:val="18"/>
                <w:szCs w:val="18"/>
                <w:shd w:val="clear" w:color="auto" w:fill="FFFFFF"/>
              </w:rPr>
              <w:t xml:space="preserve">is described </w:t>
            </w:r>
            <w:r w:rsidRPr="008105BA">
              <w:rPr>
                <w:rFonts w:ascii="Arial" w:hAnsi="Arial" w:cs="Arial"/>
                <w:sz w:val="18"/>
                <w:szCs w:val="18"/>
                <w:shd w:val="clear" w:color="auto" w:fill="FFFFFF"/>
              </w:rPr>
              <w:t>in section 2.2</w:t>
            </w:r>
          </w:p>
          <w:p w14:paraId="6FEFE5CE" w14:textId="0C542426" w:rsidR="008D3884" w:rsidRPr="008105BA" w:rsidRDefault="008105BA" w:rsidP="00F70C02">
            <w:pPr>
              <w:pStyle w:val="Bang"/>
              <w:spacing w:before="0" w:line="276" w:lineRule="auto"/>
              <w:ind w:left="10"/>
              <w:jc w:val="left"/>
              <w:rPr>
                <w:rFonts w:ascii="Arial" w:hAnsi="Arial" w:cs="Arial"/>
                <w:sz w:val="18"/>
                <w:szCs w:val="18"/>
              </w:rPr>
            </w:pPr>
            <w:r w:rsidRPr="008105BA">
              <w:rPr>
                <w:rFonts w:ascii="Arial" w:hAnsi="Arial" w:cs="Arial"/>
                <w:sz w:val="18"/>
                <w:szCs w:val="18"/>
                <w:shd w:val="clear" w:color="auto" w:fill="FFFFFF"/>
              </w:rPr>
              <w:t>-Adjust PIMS Organization Structure-Adjust group description and responsibilities</w:t>
            </w:r>
          </w:p>
        </w:tc>
        <w:tc>
          <w:tcPr>
            <w:tcW w:w="1418" w:type="dxa"/>
          </w:tcPr>
          <w:p w14:paraId="614FFD87" w14:textId="112BBE7E" w:rsidR="008D3884" w:rsidRPr="008105BA" w:rsidRDefault="00757C2A" w:rsidP="008105BA">
            <w:pPr>
              <w:pStyle w:val="Bang"/>
              <w:spacing w:before="0" w:line="276" w:lineRule="auto"/>
              <w:ind w:left="10"/>
              <w:jc w:val="both"/>
              <w:rPr>
                <w:rFonts w:ascii="Arial" w:hAnsi="Arial" w:cs="Arial"/>
                <w:sz w:val="18"/>
                <w:szCs w:val="18"/>
              </w:rPr>
            </w:pPr>
            <w:r w:rsidRPr="008105BA">
              <w:rPr>
                <w:rFonts w:ascii="Arial" w:hAnsi="Arial" w:cs="Arial"/>
                <w:sz w:val="18"/>
                <w:szCs w:val="18"/>
              </w:rPr>
              <w:t>Legal requirement</w:t>
            </w:r>
          </w:p>
        </w:tc>
        <w:tc>
          <w:tcPr>
            <w:tcW w:w="1052" w:type="dxa"/>
          </w:tcPr>
          <w:p w14:paraId="54BE213F" w14:textId="2C21D926" w:rsidR="008D3884" w:rsidRPr="008105BA" w:rsidRDefault="00BC2D61" w:rsidP="008105BA">
            <w:pPr>
              <w:pStyle w:val="Bang"/>
              <w:spacing w:before="0" w:line="276" w:lineRule="auto"/>
              <w:ind w:left="10"/>
              <w:jc w:val="left"/>
              <w:rPr>
                <w:rFonts w:ascii="Arial" w:hAnsi="Arial" w:cs="Arial"/>
                <w:sz w:val="18"/>
                <w:szCs w:val="18"/>
              </w:rPr>
            </w:pPr>
            <w:r w:rsidRPr="008105BA">
              <w:rPr>
                <w:rFonts w:ascii="Arial" w:hAnsi="Arial" w:cs="Arial"/>
                <w:sz w:val="18"/>
                <w:szCs w:val="18"/>
              </w:rPr>
              <w:t>TrangNN4</w:t>
            </w:r>
          </w:p>
        </w:tc>
        <w:tc>
          <w:tcPr>
            <w:tcW w:w="1074" w:type="dxa"/>
          </w:tcPr>
          <w:p w14:paraId="7A613AA7" w14:textId="21124719" w:rsidR="008D3884" w:rsidRPr="008105BA" w:rsidRDefault="00757C2A" w:rsidP="008105BA">
            <w:pPr>
              <w:pStyle w:val="Bang"/>
              <w:spacing w:before="0" w:line="276" w:lineRule="auto"/>
              <w:ind w:left="10"/>
              <w:jc w:val="left"/>
              <w:rPr>
                <w:rFonts w:ascii="Arial" w:hAnsi="Arial" w:cs="Arial"/>
                <w:sz w:val="18"/>
                <w:szCs w:val="18"/>
              </w:rPr>
            </w:pPr>
            <w:r w:rsidRPr="008105BA">
              <w:rPr>
                <w:rFonts w:ascii="Arial" w:hAnsi="Arial" w:cs="Arial"/>
                <w:sz w:val="18"/>
                <w:szCs w:val="18"/>
              </w:rPr>
              <w:t>Michael Hering</w:t>
            </w:r>
          </w:p>
        </w:tc>
        <w:tc>
          <w:tcPr>
            <w:tcW w:w="1134" w:type="dxa"/>
          </w:tcPr>
          <w:p w14:paraId="1D0E5BBC" w14:textId="15E5829E" w:rsidR="008D3884" w:rsidRPr="008105BA" w:rsidRDefault="00BC2D61" w:rsidP="008105BA">
            <w:pPr>
              <w:pStyle w:val="Bang"/>
              <w:spacing w:before="0" w:line="276" w:lineRule="auto"/>
              <w:ind w:left="10"/>
              <w:jc w:val="left"/>
              <w:rPr>
                <w:rFonts w:ascii="Arial" w:hAnsi="Arial" w:cs="Arial"/>
                <w:sz w:val="18"/>
                <w:szCs w:val="18"/>
              </w:rPr>
            </w:pPr>
            <w:proofErr w:type="spellStart"/>
            <w:r w:rsidRPr="008105BA">
              <w:rPr>
                <w:rFonts w:ascii="Arial" w:hAnsi="Arial" w:cs="Arial"/>
                <w:sz w:val="18"/>
                <w:szCs w:val="18"/>
              </w:rPr>
              <w:t>HoanNK</w:t>
            </w:r>
            <w:proofErr w:type="spellEnd"/>
          </w:p>
        </w:tc>
      </w:tr>
      <w:tr w:rsidR="00727334" w:rsidRPr="008105BA" w14:paraId="096CED4E" w14:textId="77777777" w:rsidTr="00565EAC">
        <w:trPr>
          <w:trHeight w:val="916"/>
        </w:trPr>
        <w:tc>
          <w:tcPr>
            <w:tcW w:w="489" w:type="dxa"/>
          </w:tcPr>
          <w:p w14:paraId="5A35A0B8" w14:textId="77777777" w:rsidR="00727334" w:rsidRPr="008105BA" w:rsidRDefault="00727334" w:rsidP="008105BA">
            <w:pPr>
              <w:pStyle w:val="Bang"/>
              <w:spacing w:before="0" w:line="276" w:lineRule="auto"/>
              <w:ind w:left="10"/>
              <w:rPr>
                <w:rFonts w:ascii="Arial" w:hAnsi="Arial" w:cs="Arial"/>
                <w:sz w:val="18"/>
                <w:szCs w:val="18"/>
              </w:rPr>
            </w:pPr>
            <w:r w:rsidRPr="008105BA">
              <w:rPr>
                <w:rFonts w:ascii="Arial" w:hAnsi="Arial" w:cs="Arial"/>
                <w:sz w:val="18"/>
                <w:szCs w:val="18"/>
              </w:rPr>
              <w:t>3</w:t>
            </w:r>
          </w:p>
        </w:tc>
        <w:tc>
          <w:tcPr>
            <w:tcW w:w="1231" w:type="dxa"/>
          </w:tcPr>
          <w:p w14:paraId="5663985F" w14:textId="58140521" w:rsidR="00727334" w:rsidRPr="008105BA" w:rsidRDefault="00727334" w:rsidP="008105BA">
            <w:pPr>
              <w:pStyle w:val="Bang"/>
              <w:spacing w:before="0" w:line="276" w:lineRule="auto"/>
              <w:ind w:left="10"/>
              <w:rPr>
                <w:rFonts w:ascii="Arial" w:hAnsi="Arial" w:cs="Arial"/>
                <w:sz w:val="18"/>
                <w:szCs w:val="18"/>
              </w:rPr>
            </w:pPr>
            <w:r w:rsidRPr="008105BA">
              <w:rPr>
                <w:rFonts w:ascii="Arial" w:hAnsi="Arial" w:cs="Arial"/>
                <w:sz w:val="18"/>
                <w:szCs w:val="18"/>
              </w:rPr>
              <w:t>1</w:t>
            </w:r>
            <w:r w:rsidR="00B967DA">
              <w:rPr>
                <w:rFonts w:ascii="Arial" w:hAnsi="Arial" w:cs="Arial"/>
                <w:sz w:val="18"/>
                <w:szCs w:val="18"/>
              </w:rPr>
              <w:t>1-May-</w:t>
            </w:r>
            <w:r w:rsidRPr="008105BA">
              <w:rPr>
                <w:rFonts w:ascii="Arial" w:hAnsi="Arial" w:cs="Arial"/>
                <w:sz w:val="18"/>
                <w:szCs w:val="18"/>
              </w:rPr>
              <w:t>2020</w:t>
            </w:r>
          </w:p>
        </w:tc>
        <w:tc>
          <w:tcPr>
            <w:tcW w:w="921" w:type="dxa"/>
          </w:tcPr>
          <w:p w14:paraId="45D95312" w14:textId="26DB4A49" w:rsidR="00727334" w:rsidRPr="008105BA" w:rsidRDefault="00727334" w:rsidP="008105BA">
            <w:pPr>
              <w:pStyle w:val="Bang"/>
              <w:spacing w:before="0" w:line="276" w:lineRule="auto"/>
              <w:ind w:left="10"/>
              <w:rPr>
                <w:rFonts w:ascii="Arial" w:hAnsi="Arial" w:cs="Arial"/>
                <w:sz w:val="18"/>
                <w:szCs w:val="18"/>
              </w:rPr>
            </w:pPr>
            <w:r w:rsidRPr="008105BA">
              <w:rPr>
                <w:rFonts w:ascii="Arial" w:hAnsi="Arial" w:cs="Arial"/>
                <w:sz w:val="18"/>
                <w:szCs w:val="18"/>
              </w:rPr>
              <w:t>2.1</w:t>
            </w:r>
          </w:p>
        </w:tc>
        <w:tc>
          <w:tcPr>
            <w:tcW w:w="2746" w:type="dxa"/>
          </w:tcPr>
          <w:p w14:paraId="3D54BC38" w14:textId="6A26CE17" w:rsidR="00727334" w:rsidRPr="008105BA" w:rsidRDefault="008105BA" w:rsidP="00F70C02">
            <w:pPr>
              <w:pStyle w:val="Bang"/>
              <w:spacing w:before="0" w:line="276" w:lineRule="auto"/>
              <w:ind w:left="10"/>
              <w:jc w:val="left"/>
              <w:rPr>
                <w:rFonts w:ascii="Arial" w:hAnsi="Arial" w:cs="Arial"/>
                <w:sz w:val="18"/>
                <w:szCs w:val="18"/>
              </w:rPr>
            </w:pPr>
            <w:r w:rsidRPr="008105BA">
              <w:rPr>
                <w:rFonts w:ascii="Arial" w:hAnsi="Arial" w:cs="Arial"/>
                <w:sz w:val="18"/>
                <w:szCs w:val="18"/>
                <w:shd w:val="clear" w:color="auto" w:fill="FFFFFF"/>
              </w:rPr>
              <w:t xml:space="preserve">Update Purpose, Application </w:t>
            </w:r>
            <w:r w:rsidR="00F94406" w:rsidRPr="008105BA">
              <w:rPr>
                <w:rFonts w:ascii="Arial" w:hAnsi="Arial" w:cs="Arial"/>
                <w:sz w:val="18"/>
                <w:szCs w:val="18"/>
                <w:shd w:val="clear" w:color="auto" w:fill="FFFFFF"/>
              </w:rPr>
              <w:t>Scope and</w:t>
            </w:r>
            <w:r w:rsidRPr="008105BA">
              <w:rPr>
                <w:rFonts w:ascii="Arial" w:hAnsi="Arial" w:cs="Arial"/>
                <w:sz w:val="18"/>
                <w:szCs w:val="18"/>
                <w:shd w:val="clear" w:color="auto" w:fill="FFFFFF"/>
              </w:rPr>
              <w:t xml:space="preserve"> Related Documents sub-section</w:t>
            </w:r>
          </w:p>
        </w:tc>
        <w:tc>
          <w:tcPr>
            <w:tcW w:w="1418" w:type="dxa"/>
          </w:tcPr>
          <w:p w14:paraId="76C592A6" w14:textId="55EF7F3D" w:rsidR="00727334" w:rsidRPr="008105BA" w:rsidRDefault="008105BA" w:rsidP="00F70C02">
            <w:pPr>
              <w:pStyle w:val="Bang"/>
              <w:spacing w:before="0" w:line="276" w:lineRule="auto"/>
              <w:ind w:left="10"/>
              <w:jc w:val="left"/>
              <w:rPr>
                <w:rFonts w:ascii="Arial" w:hAnsi="Arial" w:cs="Arial"/>
                <w:sz w:val="18"/>
                <w:szCs w:val="18"/>
              </w:rPr>
            </w:pPr>
            <w:r w:rsidRPr="008105BA">
              <w:rPr>
                <w:rFonts w:ascii="Arial" w:hAnsi="Arial" w:cs="Arial"/>
                <w:sz w:val="18"/>
                <w:szCs w:val="18"/>
                <w:shd w:val="clear" w:color="auto" w:fill="FFFFFF"/>
              </w:rPr>
              <w:t xml:space="preserve">Update according </w:t>
            </w:r>
            <w:r w:rsidR="00F70C02" w:rsidRPr="008105BA">
              <w:rPr>
                <w:rFonts w:ascii="Arial" w:hAnsi="Arial" w:cs="Arial"/>
                <w:sz w:val="18"/>
                <w:szCs w:val="18"/>
                <w:shd w:val="clear" w:color="auto" w:fill="FFFFFF"/>
              </w:rPr>
              <w:t>to annually</w:t>
            </w:r>
            <w:r w:rsidRPr="008105BA">
              <w:rPr>
                <w:rFonts w:ascii="Arial" w:hAnsi="Arial" w:cs="Arial"/>
                <w:sz w:val="18"/>
                <w:szCs w:val="18"/>
                <w:shd w:val="clear" w:color="auto" w:fill="FFFFFF"/>
              </w:rPr>
              <w:t xml:space="preserve"> revision requirement</w:t>
            </w:r>
          </w:p>
        </w:tc>
        <w:tc>
          <w:tcPr>
            <w:tcW w:w="1052" w:type="dxa"/>
          </w:tcPr>
          <w:p w14:paraId="1497D023" w14:textId="16D581F5" w:rsidR="00727334" w:rsidRPr="008105BA" w:rsidRDefault="00BC2D61" w:rsidP="008105BA">
            <w:pPr>
              <w:pStyle w:val="Bang"/>
              <w:spacing w:before="0" w:line="276" w:lineRule="auto"/>
              <w:ind w:left="10"/>
              <w:jc w:val="left"/>
              <w:rPr>
                <w:rFonts w:ascii="Arial" w:hAnsi="Arial" w:cs="Arial"/>
                <w:sz w:val="18"/>
                <w:szCs w:val="18"/>
              </w:rPr>
            </w:pPr>
            <w:r w:rsidRPr="008105BA">
              <w:rPr>
                <w:rFonts w:ascii="Arial" w:hAnsi="Arial" w:cs="Arial"/>
                <w:sz w:val="18"/>
                <w:szCs w:val="18"/>
              </w:rPr>
              <w:t>TrangnN4</w:t>
            </w:r>
          </w:p>
        </w:tc>
        <w:tc>
          <w:tcPr>
            <w:tcW w:w="1074" w:type="dxa"/>
          </w:tcPr>
          <w:p w14:paraId="3DE3392D" w14:textId="4D4409CA" w:rsidR="00727334" w:rsidRPr="008105BA" w:rsidRDefault="00727334" w:rsidP="008105BA">
            <w:pPr>
              <w:pStyle w:val="Bang"/>
              <w:spacing w:before="0" w:line="276" w:lineRule="auto"/>
              <w:ind w:left="10"/>
              <w:jc w:val="left"/>
              <w:rPr>
                <w:rFonts w:ascii="Arial" w:hAnsi="Arial" w:cs="Arial"/>
                <w:sz w:val="18"/>
                <w:szCs w:val="18"/>
              </w:rPr>
            </w:pPr>
            <w:r w:rsidRPr="008105BA">
              <w:rPr>
                <w:rFonts w:ascii="Arial" w:hAnsi="Arial" w:cs="Arial"/>
                <w:sz w:val="18"/>
                <w:szCs w:val="18"/>
              </w:rPr>
              <w:t>Michael Hering</w:t>
            </w:r>
          </w:p>
        </w:tc>
        <w:tc>
          <w:tcPr>
            <w:tcW w:w="1134" w:type="dxa"/>
          </w:tcPr>
          <w:p w14:paraId="1F187C80" w14:textId="699F3D34" w:rsidR="00727334" w:rsidRPr="008105BA" w:rsidRDefault="00BC2D61" w:rsidP="008105BA">
            <w:pPr>
              <w:pStyle w:val="Bang"/>
              <w:spacing w:before="0" w:line="276" w:lineRule="auto"/>
              <w:ind w:left="10"/>
              <w:jc w:val="left"/>
              <w:rPr>
                <w:rFonts w:ascii="Arial" w:hAnsi="Arial" w:cs="Arial"/>
                <w:sz w:val="18"/>
                <w:szCs w:val="18"/>
              </w:rPr>
            </w:pPr>
            <w:proofErr w:type="spellStart"/>
            <w:r w:rsidRPr="008105BA">
              <w:rPr>
                <w:rFonts w:ascii="Arial" w:hAnsi="Arial" w:cs="Arial"/>
                <w:sz w:val="18"/>
                <w:szCs w:val="18"/>
              </w:rPr>
              <w:t>HoanNK</w:t>
            </w:r>
            <w:proofErr w:type="spellEnd"/>
          </w:p>
        </w:tc>
      </w:tr>
      <w:tr w:rsidR="00727334" w:rsidRPr="008105BA" w14:paraId="6AFD4A78" w14:textId="77777777" w:rsidTr="00565EAC">
        <w:trPr>
          <w:trHeight w:val="366"/>
        </w:trPr>
        <w:tc>
          <w:tcPr>
            <w:tcW w:w="489" w:type="dxa"/>
          </w:tcPr>
          <w:p w14:paraId="32D882A8" w14:textId="7F529CE8" w:rsidR="00727334" w:rsidRPr="008105BA" w:rsidRDefault="00513C6F" w:rsidP="008105BA">
            <w:pPr>
              <w:pStyle w:val="Bang"/>
              <w:spacing w:before="0" w:line="276" w:lineRule="auto"/>
              <w:ind w:left="10"/>
              <w:rPr>
                <w:rFonts w:ascii="Arial" w:hAnsi="Arial" w:cs="Arial"/>
                <w:sz w:val="18"/>
                <w:szCs w:val="18"/>
              </w:rPr>
            </w:pPr>
            <w:r w:rsidRPr="008105BA">
              <w:rPr>
                <w:rFonts w:ascii="Arial" w:hAnsi="Arial" w:cs="Arial"/>
                <w:sz w:val="18"/>
                <w:szCs w:val="18"/>
              </w:rPr>
              <w:t>4</w:t>
            </w:r>
          </w:p>
        </w:tc>
        <w:tc>
          <w:tcPr>
            <w:tcW w:w="1231" w:type="dxa"/>
          </w:tcPr>
          <w:p w14:paraId="37193F26" w14:textId="4B5B2A69" w:rsidR="00727334" w:rsidRPr="008105BA" w:rsidRDefault="00B967DA" w:rsidP="008105BA">
            <w:pPr>
              <w:pStyle w:val="Bang"/>
              <w:spacing w:before="0" w:line="276" w:lineRule="auto"/>
              <w:ind w:left="10"/>
              <w:rPr>
                <w:rFonts w:ascii="Arial" w:hAnsi="Arial" w:cs="Arial"/>
                <w:sz w:val="18"/>
                <w:szCs w:val="18"/>
              </w:rPr>
            </w:pPr>
            <w:r>
              <w:rPr>
                <w:rFonts w:ascii="Arial" w:hAnsi="Arial" w:cs="Arial"/>
                <w:sz w:val="18"/>
                <w:szCs w:val="18"/>
              </w:rPr>
              <w:t>01-Jul-</w:t>
            </w:r>
            <w:r w:rsidR="00513C6F" w:rsidRPr="008105BA">
              <w:rPr>
                <w:rFonts w:ascii="Arial" w:hAnsi="Arial" w:cs="Arial"/>
                <w:sz w:val="18"/>
                <w:szCs w:val="18"/>
              </w:rPr>
              <w:t>2020</w:t>
            </w:r>
          </w:p>
        </w:tc>
        <w:tc>
          <w:tcPr>
            <w:tcW w:w="921" w:type="dxa"/>
          </w:tcPr>
          <w:p w14:paraId="5E985FA8" w14:textId="25BDDBF1" w:rsidR="00727334" w:rsidRPr="008105BA" w:rsidRDefault="00513C6F" w:rsidP="008105BA">
            <w:pPr>
              <w:pStyle w:val="Bang"/>
              <w:spacing w:before="0" w:line="276" w:lineRule="auto"/>
              <w:ind w:left="10"/>
              <w:rPr>
                <w:rFonts w:ascii="Arial" w:hAnsi="Arial" w:cs="Arial"/>
                <w:sz w:val="18"/>
                <w:szCs w:val="18"/>
              </w:rPr>
            </w:pPr>
            <w:r w:rsidRPr="008105BA">
              <w:rPr>
                <w:rFonts w:ascii="Arial" w:hAnsi="Arial" w:cs="Arial"/>
                <w:sz w:val="18"/>
                <w:szCs w:val="18"/>
              </w:rPr>
              <w:t>2.</w:t>
            </w:r>
            <w:r w:rsidR="00435D1B" w:rsidRPr="008105BA">
              <w:rPr>
                <w:rFonts w:ascii="Arial" w:hAnsi="Arial" w:cs="Arial"/>
                <w:sz w:val="18"/>
                <w:szCs w:val="18"/>
              </w:rPr>
              <w:t>1.1</w:t>
            </w:r>
          </w:p>
        </w:tc>
        <w:tc>
          <w:tcPr>
            <w:tcW w:w="2746" w:type="dxa"/>
          </w:tcPr>
          <w:p w14:paraId="169A9B7B" w14:textId="791E12B6" w:rsidR="00727334" w:rsidRPr="008105BA" w:rsidRDefault="00513C6F" w:rsidP="008105BA">
            <w:pPr>
              <w:keepNext/>
              <w:spacing w:before="0" w:line="276" w:lineRule="auto"/>
              <w:ind w:left="10"/>
              <w:jc w:val="both"/>
              <w:rPr>
                <w:rFonts w:cs="Arial"/>
                <w:iCs/>
                <w:color w:val="000000"/>
                <w:sz w:val="18"/>
                <w:szCs w:val="18"/>
              </w:rPr>
            </w:pPr>
            <w:r w:rsidRPr="008105BA">
              <w:rPr>
                <w:rFonts w:cs="Arial"/>
                <w:iCs/>
                <w:color w:val="000000"/>
                <w:sz w:val="18"/>
                <w:szCs w:val="18"/>
              </w:rPr>
              <w:t>HITRUST</w:t>
            </w:r>
          </w:p>
        </w:tc>
        <w:tc>
          <w:tcPr>
            <w:tcW w:w="1418" w:type="dxa"/>
          </w:tcPr>
          <w:p w14:paraId="444B834B" w14:textId="0ED99A41" w:rsidR="00727334" w:rsidRPr="008105BA" w:rsidRDefault="00513C6F" w:rsidP="008105BA">
            <w:pPr>
              <w:pStyle w:val="Bang"/>
              <w:spacing w:before="0" w:line="276" w:lineRule="auto"/>
              <w:ind w:left="10"/>
              <w:jc w:val="both"/>
              <w:rPr>
                <w:rFonts w:ascii="Arial" w:hAnsi="Arial" w:cs="Arial"/>
                <w:sz w:val="18"/>
                <w:szCs w:val="18"/>
              </w:rPr>
            </w:pPr>
            <w:r w:rsidRPr="008105BA">
              <w:rPr>
                <w:rFonts w:ascii="Arial" w:hAnsi="Arial" w:cs="Arial"/>
                <w:sz w:val="18"/>
                <w:szCs w:val="18"/>
              </w:rPr>
              <w:t>HITRUST requirement</w:t>
            </w:r>
          </w:p>
        </w:tc>
        <w:tc>
          <w:tcPr>
            <w:tcW w:w="1052" w:type="dxa"/>
          </w:tcPr>
          <w:p w14:paraId="1FF8A446" w14:textId="574FB906" w:rsidR="00727334" w:rsidRPr="008105BA" w:rsidRDefault="00513C6F" w:rsidP="008105BA">
            <w:pPr>
              <w:pStyle w:val="Bang"/>
              <w:spacing w:before="0" w:line="276" w:lineRule="auto"/>
              <w:ind w:left="10"/>
              <w:jc w:val="left"/>
              <w:rPr>
                <w:rFonts w:ascii="Arial" w:hAnsi="Arial" w:cs="Arial"/>
                <w:sz w:val="18"/>
                <w:szCs w:val="18"/>
              </w:rPr>
            </w:pPr>
            <w:r w:rsidRPr="008105BA">
              <w:rPr>
                <w:rFonts w:ascii="Arial" w:hAnsi="Arial" w:cs="Arial"/>
                <w:sz w:val="18"/>
                <w:szCs w:val="18"/>
              </w:rPr>
              <w:t>TrangnN4</w:t>
            </w:r>
          </w:p>
        </w:tc>
        <w:tc>
          <w:tcPr>
            <w:tcW w:w="1074" w:type="dxa"/>
          </w:tcPr>
          <w:p w14:paraId="36989AA2" w14:textId="63E8A81C" w:rsidR="00727334" w:rsidRPr="008105BA" w:rsidRDefault="00513C6F" w:rsidP="008105BA">
            <w:pPr>
              <w:pStyle w:val="Bang"/>
              <w:spacing w:before="0" w:line="276" w:lineRule="auto"/>
              <w:ind w:left="10"/>
              <w:jc w:val="left"/>
              <w:rPr>
                <w:rFonts w:ascii="Arial" w:hAnsi="Arial" w:cs="Arial"/>
                <w:sz w:val="18"/>
                <w:szCs w:val="18"/>
              </w:rPr>
            </w:pPr>
            <w:r w:rsidRPr="008105BA">
              <w:rPr>
                <w:rFonts w:ascii="Arial" w:hAnsi="Arial" w:cs="Arial"/>
                <w:sz w:val="18"/>
                <w:szCs w:val="18"/>
              </w:rPr>
              <w:t>Michael Hering</w:t>
            </w:r>
          </w:p>
        </w:tc>
        <w:tc>
          <w:tcPr>
            <w:tcW w:w="1134" w:type="dxa"/>
          </w:tcPr>
          <w:p w14:paraId="20C2C49C" w14:textId="4FCE53D5" w:rsidR="00727334" w:rsidRPr="008105BA" w:rsidRDefault="00513C6F" w:rsidP="008105BA">
            <w:pPr>
              <w:pStyle w:val="Bang"/>
              <w:spacing w:before="0" w:line="276" w:lineRule="auto"/>
              <w:ind w:left="10"/>
              <w:jc w:val="left"/>
              <w:rPr>
                <w:rFonts w:ascii="Arial" w:hAnsi="Arial" w:cs="Arial"/>
                <w:sz w:val="18"/>
                <w:szCs w:val="18"/>
              </w:rPr>
            </w:pPr>
            <w:proofErr w:type="spellStart"/>
            <w:r w:rsidRPr="008105BA">
              <w:rPr>
                <w:rFonts w:ascii="Arial" w:hAnsi="Arial" w:cs="Arial"/>
                <w:sz w:val="18"/>
                <w:szCs w:val="18"/>
              </w:rPr>
              <w:t>HoanNK</w:t>
            </w:r>
            <w:proofErr w:type="spellEnd"/>
          </w:p>
        </w:tc>
      </w:tr>
      <w:tr w:rsidR="00727334" w:rsidRPr="008105BA" w14:paraId="0D0C186B" w14:textId="77777777" w:rsidTr="00565EAC">
        <w:trPr>
          <w:trHeight w:val="356"/>
        </w:trPr>
        <w:tc>
          <w:tcPr>
            <w:tcW w:w="489" w:type="dxa"/>
          </w:tcPr>
          <w:p w14:paraId="121EC778" w14:textId="3C5DC14E" w:rsidR="00727334" w:rsidRPr="008105BA" w:rsidRDefault="00250558" w:rsidP="008105BA">
            <w:pPr>
              <w:pStyle w:val="Bang"/>
              <w:spacing w:before="0" w:line="276" w:lineRule="auto"/>
              <w:ind w:left="10"/>
              <w:rPr>
                <w:rFonts w:ascii="Arial" w:hAnsi="Arial" w:cs="Arial"/>
                <w:sz w:val="18"/>
                <w:szCs w:val="18"/>
              </w:rPr>
            </w:pPr>
            <w:r w:rsidRPr="008105BA">
              <w:rPr>
                <w:rFonts w:ascii="Arial" w:hAnsi="Arial" w:cs="Arial"/>
                <w:sz w:val="18"/>
                <w:szCs w:val="18"/>
              </w:rPr>
              <w:t>5</w:t>
            </w:r>
          </w:p>
        </w:tc>
        <w:tc>
          <w:tcPr>
            <w:tcW w:w="1231" w:type="dxa"/>
          </w:tcPr>
          <w:p w14:paraId="41D71365" w14:textId="6D0E2585" w:rsidR="00727334" w:rsidRPr="008105BA" w:rsidRDefault="00526887" w:rsidP="008105BA">
            <w:pPr>
              <w:pStyle w:val="Bang"/>
              <w:spacing w:before="0" w:line="276" w:lineRule="auto"/>
              <w:ind w:left="10"/>
              <w:rPr>
                <w:rFonts w:ascii="Arial" w:hAnsi="Arial" w:cs="Arial"/>
                <w:sz w:val="18"/>
                <w:szCs w:val="18"/>
              </w:rPr>
            </w:pPr>
            <w:r w:rsidRPr="008105BA">
              <w:rPr>
                <w:rFonts w:ascii="Arial" w:hAnsi="Arial" w:cs="Arial"/>
                <w:sz w:val="18"/>
                <w:szCs w:val="18"/>
              </w:rPr>
              <w:t>19</w:t>
            </w:r>
            <w:r w:rsidR="00B967DA">
              <w:rPr>
                <w:rFonts w:ascii="Arial" w:hAnsi="Arial" w:cs="Arial"/>
                <w:sz w:val="18"/>
                <w:szCs w:val="18"/>
              </w:rPr>
              <w:t>-Oct-</w:t>
            </w:r>
            <w:r w:rsidR="00250558" w:rsidRPr="008105BA">
              <w:rPr>
                <w:rFonts w:ascii="Arial" w:hAnsi="Arial" w:cs="Arial"/>
                <w:sz w:val="18"/>
                <w:szCs w:val="18"/>
              </w:rPr>
              <w:t>2020</w:t>
            </w:r>
          </w:p>
        </w:tc>
        <w:tc>
          <w:tcPr>
            <w:tcW w:w="921" w:type="dxa"/>
          </w:tcPr>
          <w:p w14:paraId="730FEA7F" w14:textId="03CCECA1" w:rsidR="00727334" w:rsidRPr="008105BA" w:rsidRDefault="00435D1B" w:rsidP="008105BA">
            <w:pPr>
              <w:pStyle w:val="Bang"/>
              <w:spacing w:before="0" w:line="276" w:lineRule="auto"/>
              <w:ind w:left="10"/>
              <w:rPr>
                <w:rFonts w:ascii="Arial" w:hAnsi="Arial" w:cs="Arial"/>
                <w:sz w:val="18"/>
                <w:szCs w:val="18"/>
              </w:rPr>
            </w:pPr>
            <w:r w:rsidRPr="008105BA">
              <w:rPr>
                <w:rFonts w:ascii="Arial" w:hAnsi="Arial" w:cs="Arial"/>
                <w:sz w:val="18"/>
                <w:szCs w:val="18"/>
              </w:rPr>
              <w:t>2.2</w:t>
            </w:r>
          </w:p>
        </w:tc>
        <w:tc>
          <w:tcPr>
            <w:tcW w:w="2746" w:type="dxa"/>
          </w:tcPr>
          <w:p w14:paraId="44A3FE0D" w14:textId="1F7A114E" w:rsidR="00727334" w:rsidRPr="008105BA" w:rsidRDefault="00800E03" w:rsidP="00565EAC">
            <w:pPr>
              <w:keepNext/>
              <w:spacing w:before="0" w:line="259" w:lineRule="auto"/>
              <w:ind w:left="11"/>
              <w:rPr>
                <w:rFonts w:cs="Arial"/>
                <w:iCs/>
                <w:color w:val="000000"/>
                <w:sz w:val="18"/>
                <w:szCs w:val="18"/>
              </w:rPr>
            </w:pPr>
            <w:r w:rsidRPr="00800E03">
              <w:rPr>
                <w:rFonts w:cs="Arial"/>
                <w:iCs/>
                <w:color w:val="000000"/>
                <w:sz w:val="18"/>
                <w:szCs w:val="18"/>
              </w:rPr>
              <w:t>Update section: related document</w:t>
            </w:r>
          </w:p>
        </w:tc>
        <w:tc>
          <w:tcPr>
            <w:tcW w:w="1418" w:type="dxa"/>
          </w:tcPr>
          <w:p w14:paraId="6256128F" w14:textId="675DD83E" w:rsidR="00727334" w:rsidRPr="008105BA" w:rsidRDefault="00250558" w:rsidP="008105BA">
            <w:pPr>
              <w:pStyle w:val="Bang"/>
              <w:spacing w:before="0" w:line="276" w:lineRule="auto"/>
              <w:ind w:left="10"/>
              <w:jc w:val="both"/>
              <w:rPr>
                <w:rFonts w:ascii="Arial" w:hAnsi="Arial" w:cs="Arial"/>
                <w:sz w:val="18"/>
                <w:szCs w:val="18"/>
              </w:rPr>
            </w:pPr>
            <w:r w:rsidRPr="008105BA">
              <w:rPr>
                <w:rFonts w:ascii="Arial" w:hAnsi="Arial" w:cs="Arial"/>
                <w:sz w:val="18"/>
                <w:szCs w:val="18"/>
              </w:rPr>
              <w:t>Legal requirement</w:t>
            </w:r>
          </w:p>
        </w:tc>
        <w:tc>
          <w:tcPr>
            <w:tcW w:w="1052" w:type="dxa"/>
          </w:tcPr>
          <w:p w14:paraId="1B12EFFD" w14:textId="276E9925" w:rsidR="00727334" w:rsidRPr="008105BA" w:rsidRDefault="00250558" w:rsidP="008105BA">
            <w:pPr>
              <w:pStyle w:val="Bang"/>
              <w:spacing w:before="0" w:line="276" w:lineRule="auto"/>
              <w:ind w:left="10"/>
              <w:jc w:val="left"/>
              <w:rPr>
                <w:rFonts w:ascii="Arial" w:hAnsi="Arial" w:cs="Arial"/>
                <w:sz w:val="18"/>
                <w:szCs w:val="18"/>
              </w:rPr>
            </w:pPr>
            <w:r w:rsidRPr="008105BA">
              <w:rPr>
                <w:rFonts w:ascii="Arial" w:hAnsi="Arial" w:cs="Arial"/>
                <w:sz w:val="18"/>
                <w:szCs w:val="18"/>
              </w:rPr>
              <w:t>TrangnN4</w:t>
            </w:r>
          </w:p>
        </w:tc>
        <w:tc>
          <w:tcPr>
            <w:tcW w:w="1074" w:type="dxa"/>
          </w:tcPr>
          <w:p w14:paraId="641B4DAF" w14:textId="1DD4319C" w:rsidR="00727334" w:rsidRPr="008105BA" w:rsidRDefault="00250558" w:rsidP="008105BA">
            <w:pPr>
              <w:pStyle w:val="Bang"/>
              <w:spacing w:before="0" w:line="276" w:lineRule="auto"/>
              <w:ind w:left="10"/>
              <w:jc w:val="left"/>
              <w:rPr>
                <w:rFonts w:ascii="Arial" w:hAnsi="Arial" w:cs="Arial"/>
                <w:sz w:val="18"/>
                <w:szCs w:val="18"/>
              </w:rPr>
            </w:pPr>
            <w:r w:rsidRPr="008105BA">
              <w:rPr>
                <w:rFonts w:ascii="Arial" w:hAnsi="Arial" w:cs="Arial"/>
                <w:sz w:val="18"/>
                <w:szCs w:val="18"/>
              </w:rPr>
              <w:t>Michael Hering</w:t>
            </w:r>
          </w:p>
        </w:tc>
        <w:tc>
          <w:tcPr>
            <w:tcW w:w="1134" w:type="dxa"/>
          </w:tcPr>
          <w:p w14:paraId="408D6FF0" w14:textId="6868C39B" w:rsidR="00727334" w:rsidRPr="008105BA" w:rsidRDefault="00250558" w:rsidP="008105BA">
            <w:pPr>
              <w:pStyle w:val="Bang"/>
              <w:spacing w:before="0" w:line="276" w:lineRule="auto"/>
              <w:ind w:left="10"/>
              <w:jc w:val="left"/>
              <w:rPr>
                <w:rFonts w:ascii="Arial" w:hAnsi="Arial" w:cs="Arial"/>
                <w:sz w:val="18"/>
                <w:szCs w:val="18"/>
              </w:rPr>
            </w:pPr>
            <w:proofErr w:type="spellStart"/>
            <w:r w:rsidRPr="008105BA">
              <w:rPr>
                <w:rFonts w:ascii="Arial" w:hAnsi="Arial" w:cs="Arial"/>
                <w:sz w:val="18"/>
                <w:szCs w:val="18"/>
              </w:rPr>
              <w:t>HoanNK</w:t>
            </w:r>
            <w:proofErr w:type="spellEnd"/>
          </w:p>
        </w:tc>
      </w:tr>
      <w:tr w:rsidR="00565EAC" w:rsidRPr="008105BA" w14:paraId="6A43E520" w14:textId="77777777" w:rsidTr="00565EAC">
        <w:trPr>
          <w:trHeight w:val="356"/>
        </w:trPr>
        <w:tc>
          <w:tcPr>
            <w:tcW w:w="489" w:type="dxa"/>
          </w:tcPr>
          <w:p w14:paraId="7FA6D10D" w14:textId="288E7022" w:rsidR="00565EAC" w:rsidRPr="008105BA" w:rsidRDefault="00565EAC" w:rsidP="00565EAC">
            <w:pPr>
              <w:pStyle w:val="Bang"/>
              <w:spacing w:before="0" w:line="276" w:lineRule="auto"/>
              <w:ind w:left="10"/>
              <w:rPr>
                <w:rFonts w:ascii="Arial" w:hAnsi="Arial" w:cs="Arial"/>
                <w:sz w:val="18"/>
                <w:szCs w:val="18"/>
              </w:rPr>
            </w:pPr>
            <w:r>
              <w:rPr>
                <w:rFonts w:ascii="Arial" w:hAnsi="Arial" w:cs="Arial"/>
                <w:sz w:val="18"/>
                <w:szCs w:val="18"/>
              </w:rPr>
              <w:t>6</w:t>
            </w:r>
          </w:p>
        </w:tc>
        <w:tc>
          <w:tcPr>
            <w:tcW w:w="1231" w:type="dxa"/>
          </w:tcPr>
          <w:p w14:paraId="3DAEEC37" w14:textId="4334911F" w:rsidR="00565EAC" w:rsidRPr="008105BA" w:rsidRDefault="00B967DA" w:rsidP="00565EAC">
            <w:pPr>
              <w:pStyle w:val="Bang"/>
              <w:spacing w:before="0" w:line="276" w:lineRule="auto"/>
              <w:ind w:left="10"/>
              <w:rPr>
                <w:rFonts w:ascii="Arial" w:hAnsi="Arial" w:cs="Arial"/>
                <w:sz w:val="18"/>
                <w:szCs w:val="18"/>
              </w:rPr>
            </w:pPr>
            <w:r>
              <w:rPr>
                <w:rFonts w:ascii="Arial" w:hAnsi="Arial" w:cs="Arial"/>
                <w:sz w:val="18"/>
                <w:szCs w:val="18"/>
              </w:rPr>
              <w:t>01-May-</w:t>
            </w:r>
            <w:r w:rsidR="00565EAC">
              <w:rPr>
                <w:rFonts w:ascii="Arial" w:hAnsi="Arial" w:cs="Arial"/>
                <w:sz w:val="18"/>
                <w:szCs w:val="18"/>
              </w:rPr>
              <w:t>2021</w:t>
            </w:r>
          </w:p>
        </w:tc>
        <w:tc>
          <w:tcPr>
            <w:tcW w:w="921" w:type="dxa"/>
          </w:tcPr>
          <w:p w14:paraId="7AA8C3A2" w14:textId="183335FB" w:rsidR="00565EAC" w:rsidRPr="008105BA" w:rsidRDefault="00565EAC" w:rsidP="00565EAC">
            <w:pPr>
              <w:pStyle w:val="Bang"/>
              <w:spacing w:before="0" w:line="276" w:lineRule="auto"/>
              <w:ind w:left="10"/>
              <w:rPr>
                <w:rFonts w:ascii="Arial" w:hAnsi="Arial" w:cs="Arial"/>
                <w:sz w:val="18"/>
                <w:szCs w:val="18"/>
              </w:rPr>
            </w:pPr>
            <w:r>
              <w:rPr>
                <w:rFonts w:ascii="Arial" w:hAnsi="Arial" w:cs="Arial"/>
                <w:sz w:val="18"/>
                <w:szCs w:val="18"/>
              </w:rPr>
              <w:t>3.0</w:t>
            </w:r>
          </w:p>
        </w:tc>
        <w:tc>
          <w:tcPr>
            <w:tcW w:w="2746" w:type="dxa"/>
          </w:tcPr>
          <w:p w14:paraId="0DDC89C7" w14:textId="77777777" w:rsidR="00565EAC" w:rsidRDefault="00565EAC" w:rsidP="00565EAC">
            <w:pPr>
              <w:keepNext/>
              <w:spacing w:before="0" w:line="259" w:lineRule="auto"/>
              <w:ind w:left="11"/>
              <w:rPr>
                <w:rFonts w:cs="Arial"/>
                <w:iCs/>
                <w:color w:val="000000"/>
                <w:sz w:val="18"/>
                <w:szCs w:val="18"/>
              </w:rPr>
            </w:pPr>
            <w:r>
              <w:rPr>
                <w:rFonts w:cs="Arial"/>
                <w:iCs/>
                <w:color w:val="000000"/>
                <w:sz w:val="18"/>
                <w:szCs w:val="18"/>
              </w:rPr>
              <w:t>Change the document structure.</w:t>
            </w:r>
          </w:p>
          <w:p w14:paraId="37660CE5" w14:textId="4741AD14" w:rsidR="00565EAC" w:rsidRPr="00800E03" w:rsidRDefault="00741D39" w:rsidP="00565EAC">
            <w:pPr>
              <w:keepNext/>
              <w:spacing w:before="0" w:line="259" w:lineRule="auto"/>
              <w:ind w:left="11"/>
              <w:rPr>
                <w:rFonts w:cs="Arial"/>
                <w:iCs/>
                <w:color w:val="000000"/>
                <w:sz w:val="18"/>
                <w:szCs w:val="18"/>
              </w:rPr>
            </w:pPr>
            <w:r>
              <w:rPr>
                <w:rFonts w:cs="Arial"/>
                <w:iCs/>
                <w:color w:val="000000"/>
                <w:sz w:val="18"/>
                <w:szCs w:val="18"/>
              </w:rPr>
              <w:t>Update</w:t>
            </w:r>
            <w:r w:rsidR="00565EAC">
              <w:rPr>
                <w:rFonts w:cs="Arial"/>
                <w:iCs/>
                <w:color w:val="000000"/>
                <w:sz w:val="18"/>
                <w:szCs w:val="18"/>
              </w:rPr>
              <w:t xml:space="preserve"> section: Related Document</w:t>
            </w:r>
          </w:p>
        </w:tc>
        <w:tc>
          <w:tcPr>
            <w:tcW w:w="1418" w:type="dxa"/>
          </w:tcPr>
          <w:p w14:paraId="61098E86" w14:textId="35769FAF" w:rsidR="00565EAC" w:rsidRPr="008105BA" w:rsidRDefault="00565EAC" w:rsidP="00565EAC">
            <w:pPr>
              <w:pStyle w:val="Bang"/>
              <w:spacing w:before="0" w:line="276" w:lineRule="auto"/>
              <w:ind w:left="10"/>
              <w:jc w:val="both"/>
              <w:rPr>
                <w:rFonts w:ascii="Arial" w:hAnsi="Arial" w:cs="Arial"/>
                <w:sz w:val="18"/>
                <w:szCs w:val="18"/>
              </w:rPr>
            </w:pPr>
            <w:r w:rsidRPr="008105BA">
              <w:rPr>
                <w:rFonts w:ascii="Arial" w:hAnsi="Arial" w:cs="Arial"/>
                <w:sz w:val="18"/>
                <w:szCs w:val="18"/>
              </w:rPr>
              <w:t>Legal requirement</w:t>
            </w:r>
          </w:p>
        </w:tc>
        <w:tc>
          <w:tcPr>
            <w:tcW w:w="1052" w:type="dxa"/>
          </w:tcPr>
          <w:p w14:paraId="46AD82A5" w14:textId="22D8D225" w:rsidR="00565EAC" w:rsidRPr="008105BA" w:rsidRDefault="00565EAC" w:rsidP="00565EAC">
            <w:pPr>
              <w:pStyle w:val="Bang"/>
              <w:spacing w:before="0" w:line="276" w:lineRule="auto"/>
              <w:ind w:left="10"/>
              <w:jc w:val="left"/>
              <w:rPr>
                <w:rFonts w:ascii="Arial" w:hAnsi="Arial" w:cs="Arial"/>
                <w:sz w:val="18"/>
                <w:szCs w:val="18"/>
              </w:rPr>
            </w:pPr>
            <w:r w:rsidRPr="008105BA">
              <w:rPr>
                <w:rFonts w:ascii="Arial" w:hAnsi="Arial" w:cs="Arial"/>
                <w:sz w:val="18"/>
                <w:szCs w:val="18"/>
              </w:rPr>
              <w:t>TrangnN4</w:t>
            </w:r>
          </w:p>
        </w:tc>
        <w:tc>
          <w:tcPr>
            <w:tcW w:w="1074" w:type="dxa"/>
          </w:tcPr>
          <w:p w14:paraId="0979D73A" w14:textId="7302998C" w:rsidR="00565EAC" w:rsidRPr="008105BA" w:rsidRDefault="00565EAC" w:rsidP="00565EAC">
            <w:pPr>
              <w:pStyle w:val="Bang"/>
              <w:spacing w:before="0" w:line="276" w:lineRule="auto"/>
              <w:ind w:left="10"/>
              <w:jc w:val="left"/>
              <w:rPr>
                <w:rFonts w:ascii="Arial" w:hAnsi="Arial" w:cs="Arial"/>
                <w:sz w:val="18"/>
                <w:szCs w:val="18"/>
              </w:rPr>
            </w:pPr>
            <w:r w:rsidRPr="008105BA">
              <w:rPr>
                <w:rFonts w:ascii="Arial" w:hAnsi="Arial" w:cs="Arial"/>
                <w:sz w:val="18"/>
                <w:szCs w:val="18"/>
              </w:rPr>
              <w:t>Michael Hering</w:t>
            </w:r>
          </w:p>
        </w:tc>
        <w:tc>
          <w:tcPr>
            <w:tcW w:w="1134" w:type="dxa"/>
          </w:tcPr>
          <w:p w14:paraId="22427309" w14:textId="45C99455" w:rsidR="00565EAC" w:rsidRPr="008105BA" w:rsidRDefault="00565EAC" w:rsidP="00565EAC">
            <w:pPr>
              <w:pStyle w:val="Bang"/>
              <w:spacing w:before="0" w:line="276" w:lineRule="auto"/>
              <w:ind w:left="10"/>
              <w:jc w:val="left"/>
              <w:rPr>
                <w:rFonts w:ascii="Arial" w:hAnsi="Arial" w:cs="Arial"/>
                <w:sz w:val="18"/>
                <w:szCs w:val="18"/>
              </w:rPr>
            </w:pPr>
            <w:proofErr w:type="spellStart"/>
            <w:r w:rsidRPr="008105BA">
              <w:rPr>
                <w:rFonts w:ascii="Arial" w:hAnsi="Arial" w:cs="Arial"/>
                <w:sz w:val="18"/>
                <w:szCs w:val="18"/>
              </w:rPr>
              <w:t>HoanNK</w:t>
            </w:r>
            <w:proofErr w:type="spellEnd"/>
          </w:p>
        </w:tc>
      </w:tr>
      <w:tr w:rsidR="00B55D62" w:rsidRPr="008105BA" w14:paraId="5A8012CD" w14:textId="77777777" w:rsidTr="00BF1C35">
        <w:trPr>
          <w:trHeight w:val="356"/>
        </w:trPr>
        <w:tc>
          <w:tcPr>
            <w:tcW w:w="489" w:type="dxa"/>
          </w:tcPr>
          <w:p w14:paraId="620DA683" w14:textId="7EEC12A4" w:rsidR="00B55D62" w:rsidRPr="008105BA" w:rsidRDefault="00B55D62" w:rsidP="00BF1C35">
            <w:pPr>
              <w:pStyle w:val="Bang"/>
              <w:spacing w:before="0" w:line="276" w:lineRule="auto"/>
              <w:ind w:left="10"/>
              <w:rPr>
                <w:rFonts w:ascii="Arial" w:hAnsi="Arial" w:cs="Arial"/>
                <w:sz w:val="18"/>
                <w:szCs w:val="18"/>
              </w:rPr>
            </w:pPr>
            <w:r>
              <w:rPr>
                <w:rFonts w:ascii="Arial" w:hAnsi="Arial" w:cs="Arial"/>
                <w:sz w:val="18"/>
                <w:szCs w:val="18"/>
              </w:rPr>
              <w:t>7</w:t>
            </w:r>
          </w:p>
        </w:tc>
        <w:tc>
          <w:tcPr>
            <w:tcW w:w="1231" w:type="dxa"/>
          </w:tcPr>
          <w:p w14:paraId="40B9D69E" w14:textId="267A8B5A" w:rsidR="00B55D62" w:rsidRPr="008105BA" w:rsidRDefault="00B967DA" w:rsidP="00BF1C35">
            <w:pPr>
              <w:pStyle w:val="Bang"/>
              <w:spacing w:before="0" w:line="276" w:lineRule="auto"/>
              <w:ind w:left="10"/>
              <w:rPr>
                <w:rFonts w:ascii="Arial" w:hAnsi="Arial" w:cs="Arial"/>
                <w:sz w:val="18"/>
                <w:szCs w:val="18"/>
              </w:rPr>
            </w:pPr>
            <w:r>
              <w:rPr>
                <w:rFonts w:ascii="Arial" w:hAnsi="Arial" w:cs="Arial"/>
                <w:sz w:val="18"/>
                <w:szCs w:val="18"/>
              </w:rPr>
              <w:t>01-Oct-</w:t>
            </w:r>
            <w:r w:rsidR="00B55D62">
              <w:rPr>
                <w:rFonts w:ascii="Arial" w:hAnsi="Arial" w:cs="Arial"/>
                <w:sz w:val="18"/>
                <w:szCs w:val="18"/>
              </w:rPr>
              <w:t>2021</w:t>
            </w:r>
          </w:p>
        </w:tc>
        <w:tc>
          <w:tcPr>
            <w:tcW w:w="921" w:type="dxa"/>
          </w:tcPr>
          <w:p w14:paraId="346B3BDF" w14:textId="26016D80" w:rsidR="00B55D62" w:rsidRPr="008105BA" w:rsidRDefault="00B55D62" w:rsidP="00BF1C35">
            <w:pPr>
              <w:pStyle w:val="Bang"/>
              <w:spacing w:before="0" w:line="276" w:lineRule="auto"/>
              <w:ind w:left="10"/>
              <w:rPr>
                <w:rFonts w:ascii="Arial" w:hAnsi="Arial" w:cs="Arial"/>
                <w:sz w:val="18"/>
                <w:szCs w:val="18"/>
              </w:rPr>
            </w:pPr>
            <w:r>
              <w:rPr>
                <w:rFonts w:ascii="Arial" w:hAnsi="Arial" w:cs="Arial"/>
                <w:sz w:val="18"/>
                <w:szCs w:val="18"/>
              </w:rPr>
              <w:t>3.1</w:t>
            </w:r>
          </w:p>
        </w:tc>
        <w:tc>
          <w:tcPr>
            <w:tcW w:w="2746" w:type="dxa"/>
          </w:tcPr>
          <w:p w14:paraId="314D3E70" w14:textId="106F74DB" w:rsidR="00B55D62" w:rsidRPr="00344828" w:rsidRDefault="00F70C02" w:rsidP="00BF1C35">
            <w:pPr>
              <w:keepNext/>
              <w:spacing w:before="0" w:line="259" w:lineRule="auto"/>
              <w:ind w:left="11"/>
              <w:rPr>
                <w:rFonts w:cs="Arial"/>
                <w:iCs/>
                <w:color w:val="000000"/>
                <w:sz w:val="18"/>
                <w:szCs w:val="18"/>
              </w:rPr>
            </w:pPr>
            <w:r w:rsidRPr="00344828">
              <w:rPr>
                <w:rFonts w:cs="Arial"/>
                <w:iCs/>
                <w:color w:val="000000"/>
                <w:sz w:val="18"/>
                <w:szCs w:val="18"/>
              </w:rPr>
              <w:t xml:space="preserve">1 added: </w:t>
            </w:r>
            <w:r w:rsidRPr="00344828">
              <w:rPr>
                <w:sz w:val="18"/>
                <w:szCs w:val="18"/>
              </w:rPr>
              <w:t xml:space="preserve">FPT Software Personal Data Protection Handbook and ISM guidelines, 1.2 added: </w:t>
            </w:r>
            <w:proofErr w:type="spellStart"/>
            <w:r w:rsidRPr="00344828">
              <w:rPr>
                <w:sz w:val="18"/>
                <w:szCs w:val="18"/>
              </w:rPr>
              <w:t>statement_PIMS</w:t>
            </w:r>
            <w:proofErr w:type="spellEnd"/>
            <w:r w:rsidRPr="00344828">
              <w:rPr>
                <w:sz w:val="18"/>
                <w:szCs w:val="18"/>
              </w:rPr>
              <w:t xml:space="preserve"> scope_V1.0, 2.2 added: </w:t>
            </w:r>
            <w:r w:rsidRPr="00344828">
              <w:rPr>
                <w:rFonts w:cs="Arial"/>
                <w:sz w:val="18"/>
                <w:szCs w:val="18"/>
              </w:rPr>
              <w:t>procedures, statements, records</w:t>
            </w:r>
            <w:r w:rsidR="003E1175" w:rsidRPr="00344828">
              <w:rPr>
                <w:rFonts w:cs="Arial"/>
                <w:sz w:val="18"/>
                <w:szCs w:val="18"/>
              </w:rPr>
              <w:t xml:space="preserve">, </w:t>
            </w:r>
            <w:proofErr w:type="spellStart"/>
            <w:r w:rsidR="003E1175" w:rsidRPr="00344828">
              <w:rPr>
                <w:rFonts w:cs="Arial"/>
                <w:sz w:val="18"/>
                <w:szCs w:val="18"/>
              </w:rPr>
              <w:t>Template_DPO</w:t>
            </w:r>
            <w:proofErr w:type="spellEnd"/>
            <w:r w:rsidR="003E1175" w:rsidRPr="00344828">
              <w:rPr>
                <w:rFonts w:cs="Arial"/>
                <w:sz w:val="18"/>
                <w:szCs w:val="18"/>
              </w:rPr>
              <w:t xml:space="preserve"> Job Description_v1.0</w:t>
            </w:r>
            <w:r w:rsidR="00F41313" w:rsidRPr="00344828">
              <w:rPr>
                <w:rFonts w:cs="Arial"/>
                <w:sz w:val="18"/>
                <w:szCs w:val="18"/>
              </w:rPr>
              <w:t>, Responsible to manage retention</w:t>
            </w:r>
            <w:r w:rsidR="002F4D58" w:rsidRPr="00344828">
              <w:rPr>
                <w:rFonts w:cs="Arial"/>
                <w:sz w:val="18"/>
                <w:szCs w:val="18"/>
              </w:rPr>
              <w:t xml:space="preserve">, 3.2 added: </w:t>
            </w:r>
            <w:proofErr w:type="spellStart"/>
            <w:r w:rsidR="002F4D58" w:rsidRPr="00344828">
              <w:rPr>
                <w:rFonts w:cs="Arial"/>
                <w:color w:val="000000"/>
                <w:sz w:val="18"/>
                <w:szCs w:val="18"/>
              </w:rPr>
              <w:t>Procedure_Retention</w:t>
            </w:r>
            <w:proofErr w:type="spellEnd"/>
            <w:r w:rsidR="002F4D58" w:rsidRPr="00344828">
              <w:rPr>
                <w:rFonts w:cs="Arial"/>
                <w:color w:val="000000"/>
                <w:sz w:val="18"/>
                <w:szCs w:val="18"/>
              </w:rPr>
              <w:t xml:space="preserve"> of Records_V1.0</w:t>
            </w:r>
            <w:r w:rsidR="002F4D58" w:rsidRPr="00344828">
              <w:rPr>
                <w:rFonts w:cs="Arial"/>
                <w:color w:val="000000"/>
                <w:sz w:val="18"/>
                <w:szCs w:val="18"/>
              </w:rPr>
              <w:br/>
            </w:r>
            <w:proofErr w:type="spellStart"/>
            <w:r w:rsidR="002F4D58" w:rsidRPr="00344828">
              <w:rPr>
                <w:rFonts w:cs="Arial"/>
                <w:color w:val="000000"/>
                <w:sz w:val="18"/>
                <w:szCs w:val="18"/>
              </w:rPr>
              <w:t>Guideline_Personal</w:t>
            </w:r>
            <w:proofErr w:type="spellEnd"/>
            <w:r w:rsidR="002F4D58" w:rsidRPr="00344828">
              <w:rPr>
                <w:rFonts w:cs="Arial"/>
                <w:color w:val="000000"/>
                <w:sz w:val="18"/>
                <w:szCs w:val="18"/>
              </w:rPr>
              <w:t xml:space="preserve"> Data Retention_v3.1</w:t>
            </w:r>
          </w:p>
        </w:tc>
        <w:tc>
          <w:tcPr>
            <w:tcW w:w="1418" w:type="dxa"/>
          </w:tcPr>
          <w:p w14:paraId="7B611471" w14:textId="77777777" w:rsidR="00B55D62" w:rsidRPr="008105BA" w:rsidRDefault="00B55D62" w:rsidP="00BF1C35">
            <w:pPr>
              <w:pStyle w:val="Bang"/>
              <w:spacing w:before="0" w:line="276" w:lineRule="auto"/>
              <w:ind w:left="10"/>
              <w:jc w:val="both"/>
              <w:rPr>
                <w:rFonts w:ascii="Arial" w:hAnsi="Arial" w:cs="Arial"/>
                <w:sz w:val="18"/>
                <w:szCs w:val="18"/>
              </w:rPr>
            </w:pPr>
            <w:r w:rsidRPr="008105BA">
              <w:rPr>
                <w:rFonts w:ascii="Arial" w:hAnsi="Arial" w:cs="Arial"/>
                <w:sz w:val="18"/>
                <w:szCs w:val="18"/>
              </w:rPr>
              <w:t>Legal requirement</w:t>
            </w:r>
          </w:p>
        </w:tc>
        <w:tc>
          <w:tcPr>
            <w:tcW w:w="1052" w:type="dxa"/>
          </w:tcPr>
          <w:p w14:paraId="565A3760" w14:textId="77777777" w:rsidR="00B55D62" w:rsidRPr="008105BA" w:rsidRDefault="00B55D62" w:rsidP="00BF1C35">
            <w:pPr>
              <w:pStyle w:val="Bang"/>
              <w:spacing w:before="0" w:line="276" w:lineRule="auto"/>
              <w:ind w:left="10"/>
              <w:jc w:val="left"/>
              <w:rPr>
                <w:rFonts w:ascii="Arial" w:hAnsi="Arial" w:cs="Arial"/>
                <w:sz w:val="18"/>
                <w:szCs w:val="18"/>
              </w:rPr>
            </w:pPr>
            <w:r w:rsidRPr="008105BA">
              <w:rPr>
                <w:rFonts w:ascii="Arial" w:hAnsi="Arial" w:cs="Arial"/>
                <w:sz w:val="18"/>
                <w:szCs w:val="18"/>
              </w:rPr>
              <w:t>TrangnN4</w:t>
            </w:r>
          </w:p>
        </w:tc>
        <w:tc>
          <w:tcPr>
            <w:tcW w:w="1074" w:type="dxa"/>
          </w:tcPr>
          <w:p w14:paraId="5E0B2F52" w14:textId="77777777" w:rsidR="00B55D62" w:rsidRPr="008105BA" w:rsidRDefault="00B55D62" w:rsidP="00BF1C35">
            <w:pPr>
              <w:pStyle w:val="Bang"/>
              <w:spacing w:before="0" w:line="276" w:lineRule="auto"/>
              <w:ind w:left="10"/>
              <w:jc w:val="left"/>
              <w:rPr>
                <w:rFonts w:ascii="Arial" w:hAnsi="Arial" w:cs="Arial"/>
                <w:sz w:val="18"/>
                <w:szCs w:val="18"/>
              </w:rPr>
            </w:pPr>
            <w:r w:rsidRPr="008105BA">
              <w:rPr>
                <w:rFonts w:ascii="Arial" w:hAnsi="Arial" w:cs="Arial"/>
                <w:sz w:val="18"/>
                <w:szCs w:val="18"/>
              </w:rPr>
              <w:t>Michael Hering</w:t>
            </w:r>
          </w:p>
        </w:tc>
        <w:tc>
          <w:tcPr>
            <w:tcW w:w="1134" w:type="dxa"/>
          </w:tcPr>
          <w:p w14:paraId="6E2347A2" w14:textId="77777777" w:rsidR="00B55D62" w:rsidRPr="008105BA" w:rsidRDefault="00B55D62" w:rsidP="00BF1C35">
            <w:pPr>
              <w:pStyle w:val="Bang"/>
              <w:spacing w:before="0" w:line="276" w:lineRule="auto"/>
              <w:ind w:left="10"/>
              <w:jc w:val="left"/>
              <w:rPr>
                <w:rFonts w:ascii="Arial" w:hAnsi="Arial" w:cs="Arial"/>
                <w:sz w:val="18"/>
                <w:szCs w:val="18"/>
              </w:rPr>
            </w:pPr>
            <w:proofErr w:type="spellStart"/>
            <w:r w:rsidRPr="008105BA">
              <w:rPr>
                <w:rFonts w:ascii="Arial" w:hAnsi="Arial" w:cs="Arial"/>
                <w:sz w:val="18"/>
                <w:szCs w:val="18"/>
              </w:rPr>
              <w:t>HoanNK</w:t>
            </w:r>
            <w:proofErr w:type="spellEnd"/>
          </w:p>
        </w:tc>
      </w:tr>
      <w:tr w:rsidR="002123C0" w:rsidRPr="008105BA" w14:paraId="1BE66BD8" w14:textId="77777777" w:rsidTr="00BF1C35">
        <w:trPr>
          <w:trHeight w:val="356"/>
        </w:trPr>
        <w:tc>
          <w:tcPr>
            <w:tcW w:w="489" w:type="dxa"/>
          </w:tcPr>
          <w:p w14:paraId="717DFBF2" w14:textId="71C40B17" w:rsidR="002123C0" w:rsidRDefault="002123C0" w:rsidP="00BF1C35">
            <w:pPr>
              <w:pStyle w:val="Bang"/>
              <w:spacing w:before="0" w:line="276" w:lineRule="auto"/>
              <w:ind w:left="10"/>
              <w:rPr>
                <w:rFonts w:ascii="Arial" w:hAnsi="Arial" w:cs="Arial"/>
                <w:sz w:val="18"/>
                <w:szCs w:val="18"/>
              </w:rPr>
            </w:pPr>
            <w:r>
              <w:rPr>
                <w:rFonts w:ascii="Arial" w:hAnsi="Arial" w:cs="Arial"/>
                <w:sz w:val="18"/>
                <w:szCs w:val="18"/>
              </w:rPr>
              <w:t>8</w:t>
            </w:r>
          </w:p>
        </w:tc>
        <w:tc>
          <w:tcPr>
            <w:tcW w:w="1231" w:type="dxa"/>
          </w:tcPr>
          <w:p w14:paraId="093773A5" w14:textId="182F24CD" w:rsidR="002123C0" w:rsidRDefault="00B967DA" w:rsidP="00BF1C35">
            <w:pPr>
              <w:pStyle w:val="Bang"/>
              <w:spacing w:before="0" w:line="276" w:lineRule="auto"/>
              <w:ind w:left="10"/>
              <w:rPr>
                <w:rFonts w:ascii="Arial" w:hAnsi="Arial" w:cs="Arial"/>
                <w:sz w:val="18"/>
                <w:szCs w:val="18"/>
              </w:rPr>
            </w:pPr>
            <w:r>
              <w:rPr>
                <w:rFonts w:ascii="Arial" w:hAnsi="Arial" w:cs="Arial"/>
                <w:sz w:val="18"/>
                <w:szCs w:val="18"/>
              </w:rPr>
              <w:t>01-Apr-</w:t>
            </w:r>
            <w:r w:rsidR="002123C0">
              <w:rPr>
                <w:rFonts w:ascii="Arial" w:hAnsi="Arial" w:cs="Arial"/>
                <w:sz w:val="18"/>
                <w:szCs w:val="18"/>
              </w:rPr>
              <w:t>2022</w:t>
            </w:r>
          </w:p>
        </w:tc>
        <w:tc>
          <w:tcPr>
            <w:tcW w:w="921" w:type="dxa"/>
          </w:tcPr>
          <w:p w14:paraId="2F5C36D1" w14:textId="4C47FA3F" w:rsidR="002123C0" w:rsidRDefault="002123C0" w:rsidP="00BF1C35">
            <w:pPr>
              <w:pStyle w:val="Bang"/>
              <w:spacing w:before="0" w:line="276" w:lineRule="auto"/>
              <w:ind w:left="10"/>
              <w:rPr>
                <w:rFonts w:ascii="Arial" w:hAnsi="Arial" w:cs="Arial"/>
                <w:sz w:val="18"/>
                <w:szCs w:val="18"/>
              </w:rPr>
            </w:pPr>
            <w:r>
              <w:rPr>
                <w:rFonts w:ascii="Arial" w:hAnsi="Arial" w:cs="Arial"/>
                <w:sz w:val="18"/>
                <w:szCs w:val="18"/>
              </w:rPr>
              <w:t>3.2</w:t>
            </w:r>
          </w:p>
        </w:tc>
        <w:tc>
          <w:tcPr>
            <w:tcW w:w="2746" w:type="dxa"/>
          </w:tcPr>
          <w:p w14:paraId="5FEBBF79" w14:textId="302032AE" w:rsidR="00346253" w:rsidRPr="00346253" w:rsidRDefault="00346253" w:rsidP="00346253">
            <w:pPr>
              <w:keepNext/>
              <w:spacing w:before="0" w:line="259" w:lineRule="auto"/>
              <w:ind w:left="11"/>
              <w:rPr>
                <w:rFonts w:cs="Arial"/>
                <w:iCs/>
                <w:color w:val="000000"/>
                <w:sz w:val="18"/>
                <w:szCs w:val="18"/>
              </w:rPr>
            </w:pPr>
            <w:r w:rsidRPr="00346253">
              <w:rPr>
                <w:rFonts w:cs="Arial"/>
                <w:iCs/>
                <w:color w:val="000000"/>
                <w:sz w:val="18"/>
                <w:szCs w:val="18"/>
              </w:rPr>
              <w:t xml:space="preserve">1.2 </w:t>
            </w:r>
            <w:r>
              <w:rPr>
                <w:rFonts w:cs="Arial"/>
                <w:iCs/>
                <w:color w:val="000000"/>
                <w:sz w:val="18"/>
                <w:szCs w:val="18"/>
              </w:rPr>
              <w:t>changed to</w:t>
            </w:r>
            <w:r w:rsidRPr="00346253">
              <w:rPr>
                <w:rFonts w:cs="Arial"/>
                <w:iCs/>
                <w:color w:val="000000"/>
                <w:sz w:val="18"/>
                <w:szCs w:val="18"/>
              </w:rPr>
              <w:t xml:space="preserve">: </w:t>
            </w:r>
            <w:proofErr w:type="spellStart"/>
            <w:r w:rsidRPr="00346253">
              <w:rPr>
                <w:rFonts w:cs="Arial"/>
                <w:iCs/>
                <w:color w:val="000000"/>
                <w:sz w:val="18"/>
                <w:szCs w:val="18"/>
              </w:rPr>
              <w:t>Policy_PIMS</w:t>
            </w:r>
            <w:proofErr w:type="spellEnd"/>
            <w:r w:rsidRPr="00346253">
              <w:rPr>
                <w:rFonts w:cs="Arial"/>
                <w:iCs/>
                <w:color w:val="000000"/>
                <w:sz w:val="18"/>
                <w:szCs w:val="18"/>
              </w:rPr>
              <w:t xml:space="preserve"> scope_V1.1</w:t>
            </w:r>
          </w:p>
          <w:p w14:paraId="7056B567" w14:textId="7B55B3CA" w:rsidR="00346253" w:rsidRPr="00346253" w:rsidRDefault="00346253" w:rsidP="00346253">
            <w:pPr>
              <w:keepNext/>
              <w:spacing w:before="0" w:line="259" w:lineRule="auto"/>
              <w:ind w:left="11"/>
              <w:rPr>
                <w:rFonts w:cs="Arial"/>
                <w:iCs/>
                <w:color w:val="000000"/>
                <w:sz w:val="18"/>
                <w:szCs w:val="18"/>
              </w:rPr>
            </w:pPr>
            <w:r w:rsidRPr="00346253">
              <w:rPr>
                <w:rFonts w:cs="Arial"/>
                <w:iCs/>
                <w:color w:val="000000"/>
                <w:sz w:val="18"/>
                <w:szCs w:val="18"/>
              </w:rPr>
              <w:t>3.2 1</w:t>
            </w:r>
            <w:r w:rsidR="00D26580">
              <w:rPr>
                <w:rFonts w:cs="Arial"/>
                <w:iCs/>
                <w:color w:val="000000"/>
                <w:sz w:val="18"/>
                <w:szCs w:val="18"/>
              </w:rPr>
              <w:t>4</w:t>
            </w:r>
            <w:r w:rsidRPr="00346253">
              <w:rPr>
                <w:rFonts w:cs="Arial"/>
                <w:iCs/>
                <w:color w:val="000000"/>
                <w:sz w:val="18"/>
                <w:szCs w:val="18"/>
              </w:rPr>
              <w:t xml:space="preserve"> added PIPL,</w:t>
            </w:r>
            <w:r w:rsidRPr="00346253">
              <w:rPr>
                <w:rFonts w:cs="Arial"/>
                <w:iCs/>
                <w:color w:val="000000"/>
                <w:sz w:val="18"/>
                <w:szCs w:val="18"/>
              </w:rPr>
              <w:br/>
              <w:t>3.2 1</w:t>
            </w:r>
            <w:r w:rsidR="00D26580">
              <w:rPr>
                <w:rFonts w:cs="Arial"/>
                <w:iCs/>
                <w:color w:val="000000"/>
                <w:sz w:val="18"/>
                <w:szCs w:val="18"/>
              </w:rPr>
              <w:t>5</w:t>
            </w:r>
            <w:r w:rsidRPr="00346253">
              <w:rPr>
                <w:rFonts w:cs="Arial"/>
                <w:iCs/>
                <w:color w:val="000000"/>
                <w:sz w:val="18"/>
                <w:szCs w:val="18"/>
              </w:rPr>
              <w:t xml:space="preserve"> added: PDPL, UAR, Decree-Law No. 45 of 2021</w:t>
            </w:r>
          </w:p>
          <w:p w14:paraId="497A1CD7" w14:textId="0FCBD9C2" w:rsidR="00346253" w:rsidRPr="00346253" w:rsidRDefault="00346253" w:rsidP="00346253">
            <w:pPr>
              <w:keepNext/>
              <w:spacing w:before="0" w:line="259" w:lineRule="auto"/>
              <w:ind w:left="11"/>
              <w:rPr>
                <w:rFonts w:cs="Arial"/>
                <w:iCs/>
                <w:color w:val="000000"/>
                <w:sz w:val="18"/>
                <w:szCs w:val="18"/>
              </w:rPr>
            </w:pPr>
            <w:r w:rsidRPr="00346253">
              <w:rPr>
                <w:rFonts w:cs="Arial"/>
                <w:iCs/>
                <w:color w:val="000000"/>
                <w:sz w:val="18"/>
                <w:szCs w:val="18"/>
              </w:rPr>
              <w:t>3.2 1</w:t>
            </w:r>
            <w:r w:rsidR="00D26580">
              <w:rPr>
                <w:rFonts w:cs="Arial"/>
                <w:iCs/>
                <w:color w:val="000000"/>
                <w:sz w:val="18"/>
                <w:szCs w:val="18"/>
              </w:rPr>
              <w:t>7</w:t>
            </w:r>
            <w:r w:rsidRPr="00346253">
              <w:rPr>
                <w:rFonts w:cs="Arial"/>
                <w:iCs/>
                <w:color w:val="000000"/>
                <w:sz w:val="18"/>
                <w:szCs w:val="18"/>
              </w:rPr>
              <w:t xml:space="preserve"> added: Decree of the Vietnamese Government: </w:t>
            </w:r>
            <w:r w:rsidRPr="00346253">
              <w:rPr>
                <w:rFonts w:cs="Arial"/>
                <w:iCs/>
                <w:color w:val="000000"/>
                <w:sz w:val="18"/>
                <w:szCs w:val="18"/>
              </w:rPr>
              <w:br/>
            </w:r>
            <w:proofErr w:type="spellStart"/>
            <w:r w:rsidRPr="00346253">
              <w:rPr>
                <w:rFonts w:cs="Arial"/>
                <w:iCs/>
                <w:color w:val="000000"/>
                <w:sz w:val="18"/>
                <w:szCs w:val="18"/>
              </w:rPr>
              <w:t>Nghị</w:t>
            </w:r>
            <w:proofErr w:type="spellEnd"/>
            <w:r w:rsidRPr="00346253">
              <w:rPr>
                <w:rFonts w:cs="Arial"/>
                <w:iCs/>
                <w:color w:val="000000"/>
                <w:sz w:val="18"/>
                <w:szCs w:val="18"/>
              </w:rPr>
              <w:t xml:space="preserve"> </w:t>
            </w:r>
            <w:proofErr w:type="spellStart"/>
            <w:r w:rsidRPr="00346253">
              <w:rPr>
                <w:rFonts w:cs="Arial"/>
                <w:iCs/>
                <w:color w:val="000000"/>
                <w:sz w:val="18"/>
                <w:szCs w:val="18"/>
              </w:rPr>
              <w:t>Định</w:t>
            </w:r>
            <w:proofErr w:type="spellEnd"/>
            <w:r w:rsidRPr="00346253">
              <w:rPr>
                <w:rFonts w:cs="Arial"/>
                <w:iCs/>
                <w:color w:val="000000"/>
                <w:sz w:val="18"/>
                <w:szCs w:val="18"/>
              </w:rPr>
              <w:t xml:space="preserve"> </w:t>
            </w:r>
            <w:proofErr w:type="spellStart"/>
            <w:r w:rsidRPr="00346253">
              <w:rPr>
                <w:rFonts w:cs="Arial"/>
                <w:iCs/>
                <w:color w:val="000000"/>
                <w:sz w:val="18"/>
                <w:szCs w:val="18"/>
              </w:rPr>
              <w:t>Quy</w:t>
            </w:r>
            <w:proofErr w:type="spellEnd"/>
            <w:r w:rsidRPr="00346253">
              <w:rPr>
                <w:rFonts w:cs="Arial"/>
                <w:iCs/>
                <w:color w:val="000000"/>
                <w:sz w:val="18"/>
                <w:szCs w:val="18"/>
              </w:rPr>
              <w:t xml:space="preserve"> </w:t>
            </w:r>
            <w:proofErr w:type="spellStart"/>
            <w:r w:rsidRPr="00346253">
              <w:rPr>
                <w:rFonts w:cs="Arial"/>
                <w:iCs/>
                <w:color w:val="000000"/>
                <w:sz w:val="18"/>
                <w:szCs w:val="18"/>
              </w:rPr>
              <w:t>Định</w:t>
            </w:r>
            <w:proofErr w:type="spellEnd"/>
            <w:r w:rsidRPr="00346253">
              <w:rPr>
                <w:rFonts w:cs="Arial"/>
                <w:iCs/>
                <w:color w:val="000000"/>
                <w:sz w:val="18"/>
                <w:szCs w:val="18"/>
              </w:rPr>
              <w:t xml:space="preserve"> </w:t>
            </w:r>
            <w:proofErr w:type="spellStart"/>
            <w:r w:rsidRPr="00346253">
              <w:rPr>
                <w:rFonts w:cs="Arial"/>
                <w:iCs/>
                <w:color w:val="000000"/>
                <w:sz w:val="18"/>
                <w:szCs w:val="18"/>
              </w:rPr>
              <w:t>Về</w:t>
            </w:r>
            <w:proofErr w:type="spellEnd"/>
            <w:r w:rsidRPr="00346253">
              <w:rPr>
                <w:rFonts w:cs="Arial"/>
                <w:iCs/>
                <w:color w:val="000000"/>
                <w:sz w:val="18"/>
                <w:szCs w:val="18"/>
              </w:rPr>
              <w:t xml:space="preserve"> </w:t>
            </w:r>
            <w:proofErr w:type="spellStart"/>
            <w:r w:rsidRPr="00346253">
              <w:rPr>
                <w:rFonts w:cs="Arial"/>
                <w:iCs/>
                <w:color w:val="000000"/>
                <w:sz w:val="18"/>
                <w:szCs w:val="18"/>
              </w:rPr>
              <w:t>Bảo</w:t>
            </w:r>
            <w:proofErr w:type="spellEnd"/>
            <w:r w:rsidRPr="00346253">
              <w:rPr>
                <w:rFonts w:cs="Arial"/>
                <w:iCs/>
                <w:color w:val="000000"/>
                <w:sz w:val="18"/>
                <w:szCs w:val="18"/>
              </w:rPr>
              <w:t xml:space="preserve"> </w:t>
            </w:r>
            <w:proofErr w:type="spellStart"/>
            <w:r w:rsidRPr="00346253">
              <w:rPr>
                <w:rFonts w:cs="Arial"/>
                <w:iCs/>
                <w:color w:val="000000"/>
                <w:sz w:val="18"/>
                <w:szCs w:val="18"/>
              </w:rPr>
              <w:t>Vệ</w:t>
            </w:r>
            <w:proofErr w:type="spellEnd"/>
            <w:r w:rsidRPr="00346253">
              <w:rPr>
                <w:rFonts w:cs="Arial"/>
                <w:iCs/>
                <w:color w:val="000000"/>
                <w:sz w:val="18"/>
                <w:szCs w:val="18"/>
              </w:rPr>
              <w:t xml:space="preserve"> </w:t>
            </w:r>
            <w:proofErr w:type="spellStart"/>
            <w:r w:rsidRPr="00346253">
              <w:rPr>
                <w:rFonts w:cs="Arial"/>
                <w:iCs/>
                <w:color w:val="000000"/>
                <w:sz w:val="18"/>
                <w:szCs w:val="18"/>
              </w:rPr>
              <w:t>Dữ</w:t>
            </w:r>
            <w:proofErr w:type="spellEnd"/>
            <w:r w:rsidRPr="00346253">
              <w:rPr>
                <w:rFonts w:cs="Arial"/>
                <w:iCs/>
                <w:color w:val="000000"/>
                <w:sz w:val="18"/>
                <w:szCs w:val="18"/>
              </w:rPr>
              <w:t xml:space="preserve"> </w:t>
            </w:r>
            <w:proofErr w:type="spellStart"/>
            <w:r w:rsidRPr="00346253">
              <w:rPr>
                <w:rFonts w:cs="Arial"/>
                <w:iCs/>
                <w:color w:val="000000"/>
                <w:sz w:val="18"/>
                <w:szCs w:val="18"/>
              </w:rPr>
              <w:t>Liệu</w:t>
            </w:r>
            <w:proofErr w:type="spellEnd"/>
            <w:r w:rsidRPr="00346253">
              <w:rPr>
                <w:rFonts w:cs="Arial"/>
                <w:iCs/>
                <w:color w:val="000000"/>
                <w:sz w:val="18"/>
                <w:szCs w:val="18"/>
              </w:rPr>
              <w:t xml:space="preserve"> </w:t>
            </w:r>
            <w:proofErr w:type="spellStart"/>
            <w:r w:rsidRPr="00346253">
              <w:rPr>
                <w:rFonts w:cs="Arial"/>
                <w:iCs/>
                <w:color w:val="000000"/>
                <w:sz w:val="18"/>
                <w:szCs w:val="18"/>
              </w:rPr>
              <w:t>Cá</w:t>
            </w:r>
            <w:proofErr w:type="spellEnd"/>
            <w:r w:rsidRPr="00346253">
              <w:rPr>
                <w:rFonts w:cs="Arial"/>
                <w:iCs/>
                <w:color w:val="000000"/>
                <w:sz w:val="18"/>
                <w:szCs w:val="18"/>
              </w:rPr>
              <w:t xml:space="preserve"> </w:t>
            </w:r>
            <w:proofErr w:type="spellStart"/>
            <w:r w:rsidRPr="00346253">
              <w:rPr>
                <w:rFonts w:cs="Arial"/>
                <w:iCs/>
                <w:color w:val="000000"/>
                <w:sz w:val="18"/>
                <w:szCs w:val="18"/>
              </w:rPr>
              <w:t>Nhân</w:t>
            </w:r>
            <w:proofErr w:type="spellEnd"/>
          </w:p>
          <w:p w14:paraId="6CB137A6" w14:textId="7AAA6B21" w:rsidR="00346253" w:rsidRPr="00346253" w:rsidRDefault="00346253" w:rsidP="00346253">
            <w:pPr>
              <w:keepNext/>
              <w:spacing w:before="0" w:line="259" w:lineRule="auto"/>
              <w:ind w:left="11"/>
              <w:rPr>
                <w:rFonts w:cs="Arial"/>
                <w:iCs/>
                <w:color w:val="000000"/>
                <w:sz w:val="18"/>
                <w:szCs w:val="18"/>
              </w:rPr>
            </w:pPr>
            <w:r w:rsidRPr="00346253">
              <w:rPr>
                <w:rFonts w:cs="Arial"/>
                <w:iCs/>
                <w:color w:val="000000"/>
                <w:sz w:val="18"/>
                <w:szCs w:val="18"/>
              </w:rPr>
              <w:t>3.2 1</w:t>
            </w:r>
            <w:r w:rsidR="00D26580">
              <w:rPr>
                <w:rFonts w:cs="Arial"/>
                <w:iCs/>
                <w:color w:val="000000"/>
                <w:sz w:val="18"/>
                <w:szCs w:val="18"/>
              </w:rPr>
              <w:t>8</w:t>
            </w:r>
            <w:r w:rsidRPr="00346253">
              <w:rPr>
                <w:rFonts w:cs="Arial"/>
                <w:iCs/>
                <w:color w:val="000000"/>
                <w:sz w:val="18"/>
                <w:szCs w:val="18"/>
              </w:rPr>
              <w:t xml:space="preserve"> PDP_ Handbook_Version_V3.2</w:t>
            </w:r>
          </w:p>
          <w:p w14:paraId="708D5C36" w14:textId="77777777" w:rsidR="002123C0" w:rsidRDefault="00346253" w:rsidP="00346253">
            <w:pPr>
              <w:keepNext/>
              <w:spacing w:before="0" w:line="259" w:lineRule="auto"/>
              <w:ind w:left="11"/>
              <w:rPr>
                <w:rFonts w:cs="Arial"/>
                <w:iCs/>
                <w:color w:val="000000"/>
                <w:sz w:val="18"/>
                <w:szCs w:val="18"/>
              </w:rPr>
            </w:pPr>
            <w:r w:rsidRPr="00346253">
              <w:rPr>
                <w:rFonts w:cs="Arial"/>
                <w:iCs/>
                <w:color w:val="000000"/>
                <w:sz w:val="18"/>
                <w:szCs w:val="18"/>
              </w:rPr>
              <w:t>3.2 1</w:t>
            </w:r>
            <w:r w:rsidR="00D26580">
              <w:rPr>
                <w:rFonts w:cs="Arial"/>
                <w:iCs/>
                <w:color w:val="000000"/>
                <w:sz w:val="18"/>
                <w:szCs w:val="18"/>
              </w:rPr>
              <w:t>9</w:t>
            </w:r>
            <w:r w:rsidRPr="00346253">
              <w:rPr>
                <w:rFonts w:cs="Arial"/>
                <w:iCs/>
                <w:color w:val="000000"/>
                <w:sz w:val="18"/>
                <w:szCs w:val="18"/>
              </w:rPr>
              <w:t xml:space="preserve">: </w:t>
            </w:r>
            <w:r w:rsidR="00D26580" w:rsidRPr="00D26580">
              <w:rPr>
                <w:rFonts w:cs="Arial"/>
                <w:iCs/>
                <w:color w:val="000000"/>
                <w:sz w:val="18"/>
                <w:szCs w:val="18"/>
              </w:rPr>
              <w:t>05e-HD/SG/HDCV/FSOFT</w:t>
            </w:r>
          </w:p>
          <w:p w14:paraId="7FAFBA67" w14:textId="18BEF36D" w:rsidR="00FD6C34" w:rsidRPr="00344828" w:rsidRDefault="00FD6C34" w:rsidP="00346253">
            <w:pPr>
              <w:keepNext/>
              <w:spacing w:before="0" w:line="259" w:lineRule="auto"/>
              <w:ind w:left="11"/>
              <w:rPr>
                <w:rFonts w:cs="Arial"/>
                <w:iCs/>
                <w:color w:val="000000"/>
                <w:sz w:val="18"/>
                <w:szCs w:val="18"/>
              </w:rPr>
            </w:pPr>
          </w:p>
        </w:tc>
        <w:tc>
          <w:tcPr>
            <w:tcW w:w="1418" w:type="dxa"/>
          </w:tcPr>
          <w:p w14:paraId="138EF064" w14:textId="5CAA2927" w:rsidR="002123C0" w:rsidRPr="008105BA" w:rsidRDefault="002123C0" w:rsidP="00BF1C35">
            <w:pPr>
              <w:pStyle w:val="Bang"/>
              <w:spacing w:before="0" w:line="276" w:lineRule="auto"/>
              <w:ind w:left="10"/>
              <w:jc w:val="both"/>
              <w:rPr>
                <w:rFonts w:ascii="Arial" w:hAnsi="Arial" w:cs="Arial"/>
                <w:sz w:val="18"/>
                <w:szCs w:val="18"/>
              </w:rPr>
            </w:pPr>
            <w:r>
              <w:rPr>
                <w:rFonts w:ascii="Arial" w:hAnsi="Arial" w:cs="Arial"/>
                <w:sz w:val="18"/>
                <w:szCs w:val="18"/>
              </w:rPr>
              <w:t>Biannually revision</w:t>
            </w:r>
          </w:p>
        </w:tc>
        <w:tc>
          <w:tcPr>
            <w:tcW w:w="1052" w:type="dxa"/>
          </w:tcPr>
          <w:p w14:paraId="6DA8E040" w14:textId="01686BCC" w:rsidR="002123C0" w:rsidRPr="008105BA" w:rsidRDefault="002123C0" w:rsidP="00BF1C35">
            <w:pPr>
              <w:pStyle w:val="Bang"/>
              <w:spacing w:before="0" w:line="276" w:lineRule="auto"/>
              <w:ind w:left="10"/>
              <w:jc w:val="left"/>
              <w:rPr>
                <w:rFonts w:ascii="Arial" w:hAnsi="Arial" w:cs="Arial"/>
                <w:sz w:val="18"/>
                <w:szCs w:val="18"/>
              </w:rPr>
            </w:pPr>
            <w:r>
              <w:rPr>
                <w:rFonts w:ascii="Arial" w:hAnsi="Arial" w:cs="Arial"/>
                <w:sz w:val="18"/>
                <w:szCs w:val="18"/>
              </w:rPr>
              <w:t>LinhDTD1</w:t>
            </w:r>
          </w:p>
        </w:tc>
        <w:tc>
          <w:tcPr>
            <w:tcW w:w="1074" w:type="dxa"/>
          </w:tcPr>
          <w:p w14:paraId="02AFF2BC" w14:textId="030BFA70" w:rsidR="002123C0" w:rsidRPr="008105BA" w:rsidRDefault="002123C0" w:rsidP="00BF1C35">
            <w:pPr>
              <w:pStyle w:val="Bang"/>
              <w:spacing w:before="0" w:line="276" w:lineRule="auto"/>
              <w:ind w:left="10"/>
              <w:jc w:val="left"/>
              <w:rPr>
                <w:rFonts w:ascii="Arial" w:hAnsi="Arial" w:cs="Arial"/>
                <w:sz w:val="18"/>
                <w:szCs w:val="18"/>
              </w:rPr>
            </w:pPr>
            <w:r>
              <w:rPr>
                <w:rFonts w:ascii="Arial" w:hAnsi="Arial" w:cs="Arial"/>
                <w:sz w:val="18"/>
                <w:szCs w:val="18"/>
              </w:rPr>
              <w:t>Michael Hering</w:t>
            </w:r>
          </w:p>
        </w:tc>
        <w:tc>
          <w:tcPr>
            <w:tcW w:w="1134" w:type="dxa"/>
          </w:tcPr>
          <w:p w14:paraId="32FFD6F6" w14:textId="6A8A4EB5" w:rsidR="002123C0" w:rsidRPr="008105BA" w:rsidRDefault="002123C0" w:rsidP="00BF1C35">
            <w:pPr>
              <w:pStyle w:val="Bang"/>
              <w:spacing w:before="0" w:line="276" w:lineRule="auto"/>
              <w:ind w:left="10"/>
              <w:jc w:val="left"/>
              <w:rPr>
                <w:rFonts w:ascii="Arial" w:hAnsi="Arial" w:cs="Arial"/>
                <w:sz w:val="18"/>
                <w:szCs w:val="18"/>
              </w:rPr>
            </w:pPr>
            <w:proofErr w:type="spellStart"/>
            <w:r>
              <w:rPr>
                <w:rFonts w:ascii="Arial" w:hAnsi="Arial" w:cs="Arial"/>
                <w:sz w:val="18"/>
                <w:szCs w:val="18"/>
              </w:rPr>
              <w:t>HoanNK</w:t>
            </w:r>
            <w:proofErr w:type="spellEnd"/>
          </w:p>
        </w:tc>
      </w:tr>
      <w:tr w:rsidR="00FD6C34" w:rsidRPr="008105BA" w14:paraId="7CC2BF5D" w14:textId="77777777" w:rsidTr="00B967DA">
        <w:trPr>
          <w:trHeight w:val="2197"/>
        </w:trPr>
        <w:tc>
          <w:tcPr>
            <w:tcW w:w="489" w:type="dxa"/>
          </w:tcPr>
          <w:p w14:paraId="2B0C8024" w14:textId="56344DBE" w:rsidR="00FD6C34" w:rsidRDefault="00FD6C34" w:rsidP="00BF1C35">
            <w:pPr>
              <w:pStyle w:val="Bang"/>
              <w:spacing w:before="0" w:line="276" w:lineRule="auto"/>
              <w:ind w:left="10"/>
              <w:rPr>
                <w:rFonts w:ascii="Arial" w:hAnsi="Arial" w:cs="Arial"/>
                <w:sz w:val="18"/>
                <w:szCs w:val="18"/>
              </w:rPr>
            </w:pPr>
            <w:r>
              <w:rPr>
                <w:rFonts w:ascii="Arial" w:hAnsi="Arial" w:cs="Arial"/>
                <w:sz w:val="18"/>
                <w:szCs w:val="18"/>
              </w:rPr>
              <w:lastRenderedPageBreak/>
              <w:t>9</w:t>
            </w:r>
          </w:p>
        </w:tc>
        <w:tc>
          <w:tcPr>
            <w:tcW w:w="1231" w:type="dxa"/>
          </w:tcPr>
          <w:p w14:paraId="199CA5E5" w14:textId="48F2491A" w:rsidR="00FD6C34" w:rsidRDefault="00B967DA" w:rsidP="00BF1C35">
            <w:pPr>
              <w:pStyle w:val="Bang"/>
              <w:spacing w:before="0" w:line="276" w:lineRule="auto"/>
              <w:ind w:left="10"/>
              <w:rPr>
                <w:rFonts w:ascii="Arial" w:hAnsi="Arial" w:cs="Arial"/>
                <w:sz w:val="18"/>
                <w:szCs w:val="18"/>
              </w:rPr>
            </w:pPr>
            <w:r>
              <w:rPr>
                <w:rFonts w:ascii="Arial" w:hAnsi="Arial" w:cs="Arial"/>
                <w:sz w:val="18"/>
                <w:szCs w:val="18"/>
              </w:rPr>
              <w:t>01-Nov-</w:t>
            </w:r>
            <w:r w:rsidR="00FD6C34">
              <w:rPr>
                <w:rFonts w:ascii="Arial" w:hAnsi="Arial" w:cs="Arial"/>
                <w:sz w:val="18"/>
                <w:szCs w:val="18"/>
              </w:rPr>
              <w:t>2022</w:t>
            </w:r>
          </w:p>
        </w:tc>
        <w:tc>
          <w:tcPr>
            <w:tcW w:w="921" w:type="dxa"/>
          </w:tcPr>
          <w:p w14:paraId="2994FA3D" w14:textId="1C303275" w:rsidR="00FD6C34" w:rsidRDefault="00FD6C34" w:rsidP="00BF1C35">
            <w:pPr>
              <w:pStyle w:val="Bang"/>
              <w:spacing w:before="0" w:line="276" w:lineRule="auto"/>
              <w:ind w:left="10"/>
              <w:rPr>
                <w:rFonts w:ascii="Arial" w:hAnsi="Arial" w:cs="Arial"/>
                <w:sz w:val="18"/>
                <w:szCs w:val="18"/>
              </w:rPr>
            </w:pPr>
            <w:r>
              <w:rPr>
                <w:rFonts w:ascii="Arial" w:hAnsi="Arial" w:cs="Arial"/>
                <w:sz w:val="18"/>
                <w:szCs w:val="18"/>
              </w:rPr>
              <w:t>3.3</w:t>
            </w:r>
          </w:p>
        </w:tc>
        <w:tc>
          <w:tcPr>
            <w:tcW w:w="2746" w:type="dxa"/>
          </w:tcPr>
          <w:p w14:paraId="04EF08FB" w14:textId="020BD865" w:rsidR="001C58BC" w:rsidRDefault="001C58BC" w:rsidP="00346253">
            <w:pPr>
              <w:keepNext/>
              <w:spacing w:before="0" w:line="259" w:lineRule="auto"/>
              <w:ind w:left="11"/>
              <w:rPr>
                <w:rFonts w:cs="Arial"/>
                <w:iCs/>
                <w:color w:val="000000"/>
                <w:sz w:val="18"/>
                <w:szCs w:val="18"/>
              </w:rPr>
            </w:pPr>
            <w:r>
              <w:rPr>
                <w:rFonts w:cs="Arial"/>
                <w:iCs/>
                <w:color w:val="000000"/>
                <w:sz w:val="18"/>
                <w:szCs w:val="18"/>
              </w:rPr>
              <w:t>Updated 2.1 Org. Structure</w:t>
            </w:r>
          </w:p>
          <w:p w14:paraId="42CABF7E" w14:textId="055E7081" w:rsidR="00840306" w:rsidRPr="00840306" w:rsidRDefault="00BE7990" w:rsidP="00840306">
            <w:pPr>
              <w:keepNext/>
              <w:spacing w:before="0" w:line="259" w:lineRule="auto"/>
              <w:ind w:left="11"/>
              <w:rPr>
                <w:rFonts w:cs="Arial"/>
                <w:iCs/>
                <w:color w:val="000000"/>
                <w:sz w:val="18"/>
                <w:szCs w:val="18"/>
              </w:rPr>
            </w:pPr>
            <w:r>
              <w:rPr>
                <w:rFonts w:cs="Arial"/>
                <w:iCs/>
                <w:color w:val="000000"/>
                <w:sz w:val="18"/>
                <w:szCs w:val="18"/>
              </w:rPr>
              <w:t>Added 3.2, 1</w:t>
            </w:r>
            <w:r w:rsidR="00840306">
              <w:rPr>
                <w:rFonts w:cs="Arial"/>
                <w:iCs/>
                <w:color w:val="000000"/>
                <w:sz w:val="18"/>
                <w:szCs w:val="18"/>
              </w:rPr>
              <w:t>7</w:t>
            </w:r>
            <w:r>
              <w:rPr>
                <w:rFonts w:cs="Arial"/>
                <w:iCs/>
                <w:color w:val="000000"/>
                <w:sz w:val="18"/>
                <w:szCs w:val="18"/>
              </w:rPr>
              <w:t>, PDPA Malaysia, 3.2, 1</w:t>
            </w:r>
            <w:r w:rsidR="001C535B">
              <w:rPr>
                <w:rFonts w:cs="Arial"/>
                <w:iCs/>
                <w:color w:val="000000"/>
                <w:sz w:val="18"/>
                <w:szCs w:val="18"/>
              </w:rPr>
              <w:t>9</w:t>
            </w:r>
            <w:r>
              <w:rPr>
                <w:rFonts w:cs="Arial"/>
                <w:iCs/>
                <w:color w:val="000000"/>
                <w:sz w:val="18"/>
                <w:szCs w:val="18"/>
              </w:rPr>
              <w:t>, (still not in force)</w:t>
            </w:r>
            <w:r w:rsidR="00840306">
              <w:t xml:space="preserve"> </w:t>
            </w:r>
            <w:r w:rsidR="00840306" w:rsidRPr="00840306">
              <w:rPr>
                <w:rFonts w:cs="Arial"/>
                <w:iCs/>
                <w:color w:val="000000"/>
                <w:sz w:val="18"/>
                <w:szCs w:val="18"/>
              </w:rPr>
              <w:t>Added 3.3 Data Protection Law, Vietnam, Overview.</w:t>
            </w:r>
          </w:p>
          <w:p w14:paraId="77211F49" w14:textId="77777777" w:rsidR="00840306" w:rsidRPr="00840306" w:rsidRDefault="00840306" w:rsidP="00840306">
            <w:pPr>
              <w:keepNext/>
              <w:spacing w:before="0" w:line="259" w:lineRule="auto"/>
              <w:ind w:left="11"/>
              <w:rPr>
                <w:rFonts w:cs="Arial"/>
                <w:iCs/>
                <w:color w:val="000000"/>
                <w:sz w:val="18"/>
                <w:szCs w:val="18"/>
              </w:rPr>
            </w:pPr>
            <w:r w:rsidRPr="00840306">
              <w:rPr>
                <w:rFonts w:cs="Arial"/>
                <w:iCs/>
                <w:color w:val="000000"/>
                <w:sz w:val="18"/>
                <w:szCs w:val="18"/>
              </w:rPr>
              <w:t xml:space="preserve">Added 3.2 15 Republic Act 10173 </w:t>
            </w:r>
          </w:p>
          <w:p w14:paraId="5350CAE7" w14:textId="18E7944E" w:rsidR="00FD6C34" w:rsidRPr="00346253" w:rsidRDefault="00840306" w:rsidP="000109C3">
            <w:pPr>
              <w:keepNext/>
              <w:spacing w:before="0" w:line="259" w:lineRule="auto"/>
              <w:ind w:left="11"/>
              <w:rPr>
                <w:rFonts w:cs="Arial"/>
                <w:iCs/>
                <w:color w:val="000000"/>
                <w:sz w:val="18"/>
                <w:szCs w:val="18"/>
              </w:rPr>
            </w:pPr>
            <w:r w:rsidRPr="00840306">
              <w:rPr>
                <w:rFonts w:cs="Arial"/>
                <w:iCs/>
                <w:color w:val="000000"/>
                <w:sz w:val="18"/>
                <w:szCs w:val="18"/>
              </w:rPr>
              <w:t>Data privacy Act 2012</w:t>
            </w:r>
            <w:r w:rsidR="000109C3">
              <w:rPr>
                <w:rFonts w:cs="Arial"/>
                <w:iCs/>
                <w:color w:val="000000"/>
                <w:sz w:val="18"/>
                <w:szCs w:val="18"/>
              </w:rPr>
              <w:t xml:space="preserve">    </w:t>
            </w:r>
          </w:p>
        </w:tc>
        <w:tc>
          <w:tcPr>
            <w:tcW w:w="1418" w:type="dxa"/>
          </w:tcPr>
          <w:p w14:paraId="5D84EA77" w14:textId="6EA27514" w:rsidR="00FD6C34" w:rsidRDefault="00FD6C34" w:rsidP="00BF1C35">
            <w:pPr>
              <w:pStyle w:val="Bang"/>
              <w:spacing w:before="0" w:line="276" w:lineRule="auto"/>
              <w:ind w:left="10"/>
              <w:jc w:val="both"/>
              <w:rPr>
                <w:rFonts w:ascii="Arial" w:hAnsi="Arial" w:cs="Arial"/>
                <w:sz w:val="18"/>
                <w:szCs w:val="18"/>
              </w:rPr>
            </w:pPr>
            <w:r>
              <w:rPr>
                <w:rFonts w:ascii="Arial" w:hAnsi="Arial" w:cs="Arial"/>
                <w:sz w:val="18"/>
                <w:szCs w:val="18"/>
              </w:rPr>
              <w:t>TISAX requirements, biannually revision</w:t>
            </w:r>
          </w:p>
        </w:tc>
        <w:tc>
          <w:tcPr>
            <w:tcW w:w="1052" w:type="dxa"/>
          </w:tcPr>
          <w:p w14:paraId="4F23BC4F" w14:textId="5E85EBB3" w:rsidR="00FD6C34" w:rsidRDefault="00FD6C34" w:rsidP="00BF1C35">
            <w:pPr>
              <w:pStyle w:val="Bang"/>
              <w:spacing w:before="0" w:line="276" w:lineRule="auto"/>
              <w:ind w:left="10"/>
              <w:jc w:val="left"/>
              <w:rPr>
                <w:rFonts w:ascii="Arial" w:hAnsi="Arial" w:cs="Arial"/>
                <w:sz w:val="18"/>
                <w:szCs w:val="18"/>
              </w:rPr>
            </w:pPr>
            <w:r>
              <w:rPr>
                <w:rFonts w:ascii="Arial" w:hAnsi="Arial" w:cs="Arial"/>
                <w:sz w:val="18"/>
                <w:szCs w:val="18"/>
              </w:rPr>
              <w:t>LinhDTD1</w:t>
            </w:r>
          </w:p>
        </w:tc>
        <w:tc>
          <w:tcPr>
            <w:tcW w:w="1074" w:type="dxa"/>
          </w:tcPr>
          <w:p w14:paraId="28FBFDD0" w14:textId="48FD9279" w:rsidR="00FD6C34" w:rsidRDefault="00FD6C34" w:rsidP="00BF1C35">
            <w:pPr>
              <w:pStyle w:val="Bang"/>
              <w:spacing w:before="0" w:line="276" w:lineRule="auto"/>
              <w:ind w:left="10"/>
              <w:jc w:val="left"/>
              <w:rPr>
                <w:rFonts w:ascii="Arial" w:hAnsi="Arial" w:cs="Arial"/>
                <w:sz w:val="18"/>
                <w:szCs w:val="18"/>
              </w:rPr>
            </w:pPr>
            <w:r>
              <w:rPr>
                <w:rFonts w:ascii="Arial" w:hAnsi="Arial" w:cs="Arial"/>
                <w:sz w:val="18"/>
                <w:szCs w:val="18"/>
              </w:rPr>
              <w:t>Michael Hering</w:t>
            </w:r>
          </w:p>
        </w:tc>
        <w:tc>
          <w:tcPr>
            <w:tcW w:w="1134" w:type="dxa"/>
          </w:tcPr>
          <w:p w14:paraId="6644E99B" w14:textId="7FC3B8EA" w:rsidR="00FD6C34" w:rsidRDefault="00FD6C34" w:rsidP="00BF1C35">
            <w:pPr>
              <w:pStyle w:val="Bang"/>
              <w:spacing w:before="0" w:line="276" w:lineRule="auto"/>
              <w:ind w:left="10"/>
              <w:jc w:val="left"/>
              <w:rPr>
                <w:rFonts w:ascii="Arial" w:hAnsi="Arial" w:cs="Arial"/>
                <w:sz w:val="18"/>
                <w:szCs w:val="18"/>
              </w:rPr>
            </w:pPr>
            <w:proofErr w:type="spellStart"/>
            <w:r>
              <w:rPr>
                <w:rFonts w:ascii="Arial" w:hAnsi="Arial" w:cs="Arial"/>
                <w:sz w:val="18"/>
                <w:szCs w:val="18"/>
              </w:rPr>
              <w:t>HoanNK</w:t>
            </w:r>
            <w:proofErr w:type="spellEnd"/>
          </w:p>
        </w:tc>
      </w:tr>
    </w:tbl>
    <w:p w14:paraId="3AE50338" w14:textId="77777777" w:rsidR="00565EAC" w:rsidRDefault="00565EAC" w:rsidP="00565EAC">
      <w:pPr>
        <w:pStyle w:val="Heading1"/>
        <w:spacing w:before="480" w:line="240" w:lineRule="auto"/>
        <w:ind w:left="431" w:hanging="431"/>
        <w:rPr>
          <w:rFonts w:cs="Arial"/>
          <w:caps/>
          <w:szCs w:val="24"/>
        </w:rPr>
      </w:pPr>
      <w:bookmarkStart w:id="0" w:name="_Toc72838065"/>
      <w:bookmarkStart w:id="1" w:name="_Toc117583922"/>
      <w:r w:rsidRPr="009F17B4">
        <w:rPr>
          <w:rFonts w:cs="Arial"/>
          <w:caps/>
          <w:szCs w:val="24"/>
        </w:rPr>
        <w:lastRenderedPageBreak/>
        <w:t>introduction</w:t>
      </w:r>
      <w:bookmarkEnd w:id="0"/>
      <w:bookmarkEnd w:id="1"/>
    </w:p>
    <w:p w14:paraId="7EB95302" w14:textId="7561756E" w:rsidR="00565EAC" w:rsidRPr="009D2336" w:rsidRDefault="00565EAC" w:rsidP="00741D39">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guidelines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guidelines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F70C02">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w:t>
      </w:r>
      <w:r w:rsidR="00F70C02">
        <w:t xml:space="preserve">Personal Data Protection Handbook and ISM </w:t>
      </w:r>
      <w:r w:rsidRPr="009938CD">
        <w:t>guideline</w:t>
      </w:r>
      <w:r>
        <w:t>s</w:t>
      </w:r>
      <w:r w:rsidRPr="009938CD">
        <w:t xml:space="preserve">. </w:t>
      </w:r>
    </w:p>
    <w:p w14:paraId="26B26180" w14:textId="77777777" w:rsidR="00565EAC" w:rsidRPr="000D5BD3" w:rsidRDefault="00565EAC" w:rsidP="00565EAC">
      <w:pPr>
        <w:pStyle w:val="Heading2"/>
        <w:ind w:left="450" w:hanging="450"/>
        <w:rPr>
          <w:rFonts w:cs="Arial"/>
          <w:szCs w:val="22"/>
        </w:rPr>
      </w:pPr>
      <w:bookmarkStart w:id="2" w:name="_Toc72838066"/>
      <w:bookmarkStart w:id="3" w:name="_Toc117583923"/>
      <w:r w:rsidRPr="000D5BD3">
        <w:rPr>
          <w:rFonts w:cs="Arial"/>
          <w:szCs w:val="22"/>
        </w:rPr>
        <w:t>Purpose</w:t>
      </w:r>
      <w:bookmarkEnd w:id="2"/>
      <w:bookmarkEnd w:id="3"/>
    </w:p>
    <w:p w14:paraId="24532306" w14:textId="77777777" w:rsidR="00565EAC" w:rsidRPr="003C65E5" w:rsidRDefault="00565EAC" w:rsidP="00741D39">
      <w:pPr>
        <w:pStyle w:val="BodyText"/>
        <w:jc w:val="both"/>
      </w:pPr>
      <w:r w:rsidRPr="003C65E5">
        <w:t xml:space="preserve">This Data Protection </w:t>
      </w:r>
      <w:r>
        <w:t>Organization</w:t>
      </w:r>
      <w:r w:rsidRPr="003C65E5">
        <w:t xml:space="preserve"> applies worldwide to </w:t>
      </w:r>
      <w:r>
        <w:t>FPT Software, Subsidiaries as well legal entities</w:t>
      </w:r>
      <w:r w:rsidRPr="003C65E5">
        <w:t xml:space="preserve"> and is based on globally accepted, basic principles on data protection. Ensuring data protection is the foundation of trustworthy business relationships and the reputation of the </w:t>
      </w:r>
      <w:r>
        <w:t>FPT Software</w:t>
      </w:r>
      <w:r w:rsidRPr="003C65E5">
        <w:t xml:space="preserve"> as a </w:t>
      </w:r>
      <w:r>
        <w:t>first-class</w:t>
      </w:r>
      <w:r w:rsidRPr="003C65E5">
        <w:t xml:space="preserve"> employer</w:t>
      </w:r>
      <w:r>
        <w:t xml:space="preserve"> and a first-class service provider.</w:t>
      </w:r>
      <w:r w:rsidRPr="003C65E5">
        <w:t xml:space="preserve"> </w:t>
      </w:r>
    </w:p>
    <w:p w14:paraId="24736783" w14:textId="2AD4D3E1" w:rsidR="00565EAC" w:rsidRPr="001F0C6C" w:rsidRDefault="00565EAC" w:rsidP="00741D39">
      <w:pPr>
        <w:pStyle w:val="BodyText"/>
        <w:jc w:val="both"/>
      </w:pPr>
      <w:r w:rsidRPr="003C65E5">
        <w:t xml:space="preserve">The Data Protection </w:t>
      </w:r>
      <w:r>
        <w:t>Organization</w:t>
      </w:r>
      <w:r w:rsidRPr="003C65E5">
        <w:t xml:space="preserve"> provides one of the necessary framework conditions </w:t>
      </w:r>
      <w:r>
        <w:t xml:space="preserve">for Personal Data processing and </w:t>
      </w:r>
      <w:r w:rsidRPr="003C65E5">
        <w:t>for cross-border data tran</w:t>
      </w:r>
      <w:r>
        <w:t>sfer</w:t>
      </w:r>
      <w:r w:rsidRPr="003C65E5">
        <w:t xml:space="preserve"> among </w:t>
      </w:r>
      <w:r>
        <w:t xml:space="preserve">FPT Software, </w:t>
      </w:r>
      <w:r w:rsidR="00F70C02">
        <w:t>s</w:t>
      </w:r>
      <w:r>
        <w:t>ubsidiaries and legal entities</w:t>
      </w:r>
      <w:r w:rsidRPr="003C65E5">
        <w:t xml:space="preserve">. It ensures the adequate level of data protection prescribed by the European Union </w:t>
      </w:r>
      <w:r>
        <w:t xml:space="preserve">General </w:t>
      </w:r>
      <w:r w:rsidRPr="003C65E5">
        <w:t xml:space="preserve">Data Protection </w:t>
      </w:r>
      <w:r>
        <w:t xml:space="preserve">Regulation, APPI, PDPA or other national Personal Data Protection Regulations </w:t>
      </w:r>
      <w:r w:rsidRPr="003C65E5">
        <w:t xml:space="preserve">and the national laws for cross-border data transmission, including in countries that do not yet have adequate data protection laws. </w:t>
      </w:r>
    </w:p>
    <w:p w14:paraId="7A56C741" w14:textId="77777777" w:rsidR="00565EAC" w:rsidRDefault="00565EAC" w:rsidP="00741D39">
      <w:pPr>
        <w:pStyle w:val="BodyText"/>
        <w:jc w:val="both"/>
      </w:pPr>
      <w:r w:rsidRPr="008114CC">
        <w:t>In order to standardize the collection, processing,</w:t>
      </w:r>
      <w:r>
        <w:t xml:space="preserve"> transfer,</w:t>
      </w:r>
      <w:r w:rsidRPr="008114CC">
        <w:t xml:space="preserve"> and use of personal data, and promote the reasonable</w:t>
      </w:r>
      <w:r>
        <w:t>,</w:t>
      </w:r>
      <w:r w:rsidRPr="00DF7CBB">
        <w:t xml:space="preserve"> </w:t>
      </w:r>
      <w:r w:rsidRPr="002A08BA">
        <w:t>lawfully, fairly and transparent</w:t>
      </w:r>
      <w:r w:rsidRPr="008114CC">
        <w:t xml:space="preserve"> use of personal data to prevent personal data from being stolen, altered, damaged, lost or leaked, FPT Software</w:t>
      </w:r>
      <w:r>
        <w:rPr>
          <w:lang w:val="en"/>
        </w:rPr>
        <w:t xml:space="preserve"> </w:t>
      </w:r>
      <w:r w:rsidRPr="008114CC">
        <w:t xml:space="preserve">establishes the personal data protection </w:t>
      </w:r>
      <w:r>
        <w:t>organization</w:t>
      </w:r>
      <w:r w:rsidRPr="008114CC">
        <w:t>.</w:t>
      </w:r>
    </w:p>
    <w:p w14:paraId="6E27116E" w14:textId="77777777" w:rsidR="00565EAC" w:rsidRPr="009B7301" w:rsidRDefault="00565EAC" w:rsidP="00741D39">
      <w:pPr>
        <w:pStyle w:val="BodyText"/>
        <w:jc w:val="both"/>
      </w:pPr>
      <w:r>
        <w:rPr>
          <w:rFonts w:cs="Arial"/>
        </w:rPr>
        <w:t>Description of personal data protection governance and the contribution of</w:t>
      </w:r>
      <w:r w:rsidRPr="009F17B4">
        <w:rPr>
          <w:rFonts w:cs="Arial"/>
        </w:rPr>
        <w:t xml:space="preserve"> </w:t>
      </w:r>
      <w:r>
        <w:rPr>
          <w:rFonts w:cs="Arial"/>
        </w:rPr>
        <w:t xml:space="preserve">FPT Software’s board to the </w:t>
      </w:r>
      <w:r w:rsidRPr="009F17B4">
        <w:rPr>
          <w:rFonts w:cs="Arial"/>
        </w:rPr>
        <w:t xml:space="preserve">protection of personal data </w:t>
      </w:r>
      <w:r>
        <w:rPr>
          <w:rFonts w:cs="Arial"/>
        </w:rPr>
        <w:t>and data subject rights by</w:t>
      </w:r>
      <w:r w:rsidRPr="009F17B4">
        <w:rPr>
          <w:rFonts w:cs="Arial"/>
        </w:rPr>
        <w:t xml:space="preserve"> </w:t>
      </w:r>
      <w:r>
        <w:rPr>
          <w:rFonts w:cs="Arial"/>
        </w:rPr>
        <w:t xml:space="preserve">securing </w:t>
      </w:r>
      <w:r w:rsidRPr="009F17B4">
        <w:rPr>
          <w:rFonts w:cs="Arial"/>
        </w:rPr>
        <w:t>th</w:t>
      </w:r>
      <w:r>
        <w:rPr>
          <w:rFonts w:cs="Arial"/>
        </w:rPr>
        <w:t xml:space="preserve">e efficiency of </w:t>
      </w:r>
      <w:r w:rsidRPr="009F17B4">
        <w:rPr>
          <w:rFonts w:cs="Arial"/>
        </w:rPr>
        <w:t>the Personal Information Management System (hereinafter PIMS)</w:t>
      </w:r>
      <w:r>
        <w:rPr>
          <w:rFonts w:cs="Arial"/>
        </w:rPr>
        <w:t xml:space="preserve">. </w:t>
      </w:r>
    </w:p>
    <w:p w14:paraId="6BD49CDF" w14:textId="77777777" w:rsidR="00565EAC" w:rsidRPr="009963E1" w:rsidRDefault="00565EAC" w:rsidP="00565EAC">
      <w:pPr>
        <w:pStyle w:val="Heading2"/>
        <w:ind w:left="450" w:hanging="450"/>
        <w:rPr>
          <w:rFonts w:cs="Arial"/>
          <w:szCs w:val="22"/>
        </w:rPr>
      </w:pPr>
      <w:bookmarkStart w:id="4" w:name="_Toc138667729"/>
      <w:bookmarkStart w:id="5" w:name="_Toc72838067"/>
      <w:bookmarkStart w:id="6" w:name="_Toc117583924"/>
      <w:r w:rsidRPr="000D5BD3">
        <w:rPr>
          <w:rFonts w:cs="Arial"/>
          <w:szCs w:val="22"/>
        </w:rPr>
        <w:t>Application Scope</w:t>
      </w:r>
      <w:bookmarkEnd w:id="4"/>
      <w:bookmarkEnd w:id="5"/>
      <w:bookmarkEnd w:id="6"/>
    </w:p>
    <w:p w14:paraId="63EE6ABA" w14:textId="378B97CF" w:rsidR="00565EAC" w:rsidRDefault="00F70C02" w:rsidP="00565EAC">
      <w:pPr>
        <w:spacing w:before="0" w:line="240" w:lineRule="auto"/>
        <w:ind w:left="0"/>
      </w:pPr>
      <w:r>
        <w:rPr>
          <w:rFonts w:cs="Arial"/>
        </w:rPr>
        <w:t xml:space="preserve">See </w:t>
      </w:r>
      <w:proofErr w:type="spellStart"/>
      <w:r w:rsidRPr="00F70C02">
        <w:rPr>
          <w:rFonts w:cs="Arial"/>
        </w:rPr>
        <w:t>statement_PIMS</w:t>
      </w:r>
      <w:proofErr w:type="spellEnd"/>
      <w:r w:rsidRPr="00F70C02">
        <w:rPr>
          <w:rFonts w:cs="Arial"/>
        </w:rPr>
        <w:t xml:space="preserve"> scope_V1.</w:t>
      </w:r>
      <w:r w:rsidR="00FD6C34">
        <w:rPr>
          <w:rFonts w:cs="Arial"/>
        </w:rPr>
        <w:t>2</w:t>
      </w:r>
      <w:r>
        <w:rPr>
          <w:rFonts w:cs="Arial"/>
        </w:rPr>
        <w:t>.</w:t>
      </w:r>
      <w:r w:rsidR="00565EAC">
        <w:br w:type="page"/>
      </w:r>
    </w:p>
    <w:p w14:paraId="4C8141ED" w14:textId="77777777" w:rsidR="00565EAC" w:rsidRDefault="00565EAC" w:rsidP="00565EAC">
      <w:pPr>
        <w:pStyle w:val="Heading2"/>
      </w:pPr>
      <w:bookmarkStart w:id="7" w:name="_Toc15371751"/>
      <w:bookmarkStart w:id="8" w:name="_Toc72838068"/>
      <w:bookmarkStart w:id="9" w:name="_Toc117583925"/>
      <w:r>
        <w:lastRenderedPageBreak/>
        <w:t>Application of national Laws</w:t>
      </w:r>
      <w:bookmarkEnd w:id="7"/>
      <w:bookmarkEnd w:id="8"/>
      <w:bookmarkEnd w:id="9"/>
    </w:p>
    <w:p w14:paraId="15CB1191" w14:textId="77777777" w:rsidR="00565EAC" w:rsidRPr="009F42B7" w:rsidRDefault="00565EAC" w:rsidP="00741D39">
      <w:pPr>
        <w:pStyle w:val="BodyText"/>
        <w:jc w:val="both"/>
      </w:pPr>
      <w:r w:rsidRPr="009F42B7">
        <w:t>This Data Protection Policy</w:t>
      </w:r>
      <w:r>
        <w:t>, 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 xml:space="preserve">Data Protection Policy </w:t>
      </w:r>
      <w:r>
        <w:t xml:space="preserve">and guidelines </w:t>
      </w:r>
      <w:r w:rsidRPr="009F42B7">
        <w:t xml:space="preserve">must also be observed in the absence of corresponding national legislation. The reporting requirements for data processing under national laws must be observed. </w:t>
      </w:r>
    </w:p>
    <w:p w14:paraId="2A6DB3CE" w14:textId="380AC7E6" w:rsidR="00565EAC" w:rsidRDefault="00565EAC" w:rsidP="00741D39">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xml:space="preserve">, this </w:t>
      </w:r>
      <w:r w:rsidR="00F70C02">
        <w:t>guideline,</w:t>
      </w:r>
      <w:r w:rsidRPr="009F42B7">
        <w:t xml:space="preserve"> and the legal obligations. If there is reason to believe that legal obligations contradict the duties under th</w:t>
      </w:r>
      <w:r>
        <w:t>e</w:t>
      </w:r>
      <w:r w:rsidRPr="009F42B7">
        <w:t xml:space="preserve"> Data Protection Policy</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F70C02" w:rsidRPr="009F42B7">
        <w:t>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Pr>
          <w:lang w:val="en-GB"/>
        </w:rPr>
        <w:t xml:space="preserve"> and this guideline</w:t>
      </w:r>
      <w:r w:rsidRPr="00291A84">
        <w:rPr>
          <w:lang w:val="en-GB"/>
        </w:rPr>
        <w:t xml:space="preserve">. </w:t>
      </w:r>
    </w:p>
    <w:p w14:paraId="4D97AE4B" w14:textId="77777777" w:rsidR="00565EAC" w:rsidRPr="009F17B4" w:rsidRDefault="00565EAC" w:rsidP="00565EAC">
      <w:pPr>
        <w:pStyle w:val="Heading1"/>
        <w:rPr>
          <w:rFonts w:cs="Arial"/>
        </w:rPr>
      </w:pPr>
      <w:bookmarkStart w:id="10" w:name="_Toc72838069"/>
      <w:bookmarkStart w:id="11" w:name="_Toc117583926"/>
      <w:r w:rsidRPr="009F17B4">
        <w:rPr>
          <w:rFonts w:cs="Arial"/>
        </w:rPr>
        <w:lastRenderedPageBreak/>
        <w:t>GUIDELINE CONTENT</w:t>
      </w:r>
      <w:bookmarkEnd w:id="10"/>
      <w:bookmarkEnd w:id="11"/>
      <w:r w:rsidRPr="009F17B4">
        <w:rPr>
          <w:rFonts w:cs="Arial"/>
        </w:rPr>
        <w:t xml:space="preserve"> </w:t>
      </w:r>
    </w:p>
    <w:p w14:paraId="4F063F86" w14:textId="77777777" w:rsidR="00565EAC" w:rsidRPr="00223917" w:rsidRDefault="00565EAC" w:rsidP="00565EAC">
      <w:pPr>
        <w:pStyle w:val="Heading2"/>
        <w:tabs>
          <w:tab w:val="num" w:pos="958"/>
        </w:tabs>
        <w:ind w:left="450" w:hanging="450"/>
        <w:rPr>
          <w:rFonts w:cs="Arial"/>
          <w:szCs w:val="22"/>
        </w:rPr>
      </w:pPr>
      <w:r w:rsidRPr="00375904">
        <w:rPr>
          <w:rFonts w:cs="Arial"/>
          <w:sz w:val="20"/>
        </w:rPr>
        <w:t xml:space="preserve"> </w:t>
      </w:r>
      <w:bookmarkStart w:id="12" w:name="_Toc72838070"/>
      <w:bookmarkStart w:id="13" w:name="_Toc117583927"/>
      <w:r w:rsidRPr="00223917">
        <w:rPr>
          <w:rFonts w:cs="Arial"/>
          <w:szCs w:val="22"/>
        </w:rPr>
        <w:t>PIMS Organization Structure</w:t>
      </w:r>
      <w:bookmarkEnd w:id="12"/>
      <w:bookmarkEnd w:id="13"/>
    </w:p>
    <w:p w14:paraId="3DBFCE13" w14:textId="77777777" w:rsidR="00565EAC" w:rsidRDefault="00565EAC" w:rsidP="00741D39">
      <w:pPr>
        <w:jc w:val="both"/>
        <w:rPr>
          <w:rFonts w:cs="Arial"/>
        </w:rPr>
      </w:pPr>
      <w:r>
        <w:rPr>
          <w:rFonts w:cs="Arial"/>
        </w:rPr>
        <w:t xml:space="preserve">FPT Software has implemented a strong governance for Personal Data Protection and </w:t>
      </w:r>
      <w:r w:rsidRPr="009F17B4">
        <w:rPr>
          <w:rFonts w:cs="Arial"/>
        </w:rPr>
        <w:t>PIMS management</w:t>
      </w:r>
      <w:r>
        <w:rPr>
          <w:rFonts w:cs="Arial"/>
        </w:rPr>
        <w:t>. Clear</w:t>
      </w:r>
      <w:r w:rsidRPr="009F17B4">
        <w:rPr>
          <w:rFonts w:cs="Arial"/>
        </w:rPr>
        <w:t xml:space="preserve"> roles and responsibilities </w:t>
      </w:r>
      <w:r>
        <w:rPr>
          <w:rFonts w:cs="Arial"/>
        </w:rPr>
        <w:t>are defined for</w:t>
      </w:r>
      <w:r w:rsidRPr="009F17B4">
        <w:rPr>
          <w:rFonts w:cs="Arial"/>
        </w:rPr>
        <w:t xml:space="preserve"> PIMS operations</w:t>
      </w:r>
      <w:r>
        <w:rPr>
          <w:rFonts w:cs="Arial"/>
        </w:rPr>
        <w:t xml:space="preserve">, </w:t>
      </w:r>
      <w:r w:rsidRPr="009F17B4">
        <w:rPr>
          <w:rFonts w:cs="Arial"/>
        </w:rPr>
        <w:t>coordinat</w:t>
      </w:r>
      <w:r>
        <w:rPr>
          <w:rFonts w:cs="Arial"/>
        </w:rPr>
        <w:t>ion, support of</w:t>
      </w:r>
      <w:r w:rsidRPr="009F17B4">
        <w:rPr>
          <w:rFonts w:cs="Arial"/>
        </w:rPr>
        <w:t xml:space="preserve"> personal data protection</w:t>
      </w:r>
      <w:r>
        <w:rPr>
          <w:rFonts w:cs="Arial"/>
        </w:rPr>
        <w:t>, breach/incident management, risk management</w:t>
      </w:r>
      <w:r w:rsidRPr="009F17B4">
        <w:rPr>
          <w:rFonts w:cs="Arial"/>
        </w:rPr>
        <w:t xml:space="preserve"> and </w:t>
      </w:r>
      <w:r>
        <w:rPr>
          <w:rFonts w:cs="Arial"/>
        </w:rPr>
        <w:t>DPIA’s</w:t>
      </w:r>
      <w:r w:rsidRPr="009F17B4">
        <w:rPr>
          <w:rFonts w:cs="Arial"/>
        </w:rPr>
        <w:t xml:space="preserve">. </w:t>
      </w:r>
    </w:p>
    <w:p w14:paraId="025172F1" w14:textId="77777777" w:rsidR="00565EAC" w:rsidRDefault="00565EAC" w:rsidP="00565EAC">
      <w:pPr>
        <w:rPr>
          <w:rFonts w:cs="Arial"/>
        </w:rPr>
      </w:pPr>
    </w:p>
    <w:p w14:paraId="3B84D1E0" w14:textId="2AA45D3F" w:rsidR="00565EAC" w:rsidRDefault="00565EAC" w:rsidP="00CB2A4A">
      <w:pPr>
        <w:ind w:left="0"/>
        <w:rPr>
          <w:rFonts w:cs="Arial"/>
        </w:rPr>
      </w:pPr>
    </w:p>
    <w:p w14:paraId="7174434C" w14:textId="77777777" w:rsidR="00565EAC" w:rsidRPr="001F3D24" w:rsidRDefault="00565EAC" w:rsidP="00565EAC">
      <w:pPr>
        <w:jc w:val="center"/>
        <w:rPr>
          <w:rFonts w:cs="Arial"/>
          <w:b/>
          <w:bCs/>
          <w:sz w:val="24"/>
          <w:szCs w:val="24"/>
        </w:rPr>
      </w:pPr>
      <w:r w:rsidRPr="001F3D24">
        <w:rPr>
          <w:rFonts w:cs="Arial"/>
          <w:b/>
          <w:bCs/>
          <w:sz w:val="24"/>
          <w:szCs w:val="24"/>
        </w:rPr>
        <w:t>Personal Data Protection Organization and Governance</w:t>
      </w:r>
    </w:p>
    <w:p w14:paraId="1446AFBA" w14:textId="77777777" w:rsidR="00565EAC" w:rsidRPr="001F3D24" w:rsidRDefault="00565EAC" w:rsidP="00565EAC">
      <w:pPr>
        <w:ind w:left="0"/>
        <w:rPr>
          <w:rFonts w:eastAsia="Microsoft JhengHei" w:cs="Arial"/>
          <w:sz w:val="24"/>
          <w:szCs w:val="24"/>
        </w:rPr>
      </w:pPr>
    </w:p>
    <w:p w14:paraId="76D02272" w14:textId="742586F7" w:rsidR="00565EAC" w:rsidRDefault="00565EAC" w:rsidP="00565EAC">
      <w:pPr>
        <w:pStyle w:val="a"/>
        <w:adjustRightInd w:val="0"/>
        <w:snapToGrid w:val="0"/>
        <w:spacing w:beforeLines="0" w:before="0" w:afterLines="0" w:after="50" w:line="240" w:lineRule="auto"/>
        <w:rPr>
          <w:rFonts w:ascii="Arial" w:eastAsia="Microsoft JhengHei" w:hAnsi="Arial" w:cs="Arial"/>
        </w:rPr>
      </w:pPr>
    </w:p>
    <w:p w14:paraId="29C6723E" w14:textId="4818E9A8" w:rsidR="00565EAC" w:rsidRDefault="00B27466" w:rsidP="00565EAC">
      <w:pPr>
        <w:spacing w:before="0" w:line="240" w:lineRule="auto"/>
        <w:ind w:left="0"/>
        <w:rPr>
          <w:rFonts w:eastAsia="Microsoft JhengHei" w:cs="Arial"/>
          <w:b/>
          <w:kern w:val="2"/>
          <w:sz w:val="24"/>
          <w:szCs w:val="24"/>
          <w:lang w:eastAsia="zh-TW"/>
        </w:rPr>
      </w:pPr>
      <w:r>
        <w:rPr>
          <w:noProof/>
        </w:rPr>
        <w:drawing>
          <wp:inline distT="0" distB="0" distL="0" distR="0" wp14:anchorId="7EC8A0A1" wp14:editId="50740747">
            <wp:extent cx="5733415" cy="44538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4453890"/>
                    </a:xfrm>
                    <a:prstGeom prst="rect">
                      <a:avLst/>
                    </a:prstGeom>
                  </pic:spPr>
                </pic:pic>
              </a:graphicData>
            </a:graphic>
          </wp:inline>
        </w:drawing>
      </w:r>
      <w:r w:rsidR="00565EAC">
        <w:rPr>
          <w:rFonts w:eastAsia="Microsoft JhengHei" w:cs="Arial"/>
        </w:rPr>
        <w:br w:type="page"/>
      </w:r>
    </w:p>
    <w:p w14:paraId="3D196DB2" w14:textId="77777777" w:rsidR="00565EAC" w:rsidRPr="00E96CFB" w:rsidRDefault="00565EAC" w:rsidP="00565EAC">
      <w:pPr>
        <w:pStyle w:val="Heading2"/>
        <w:tabs>
          <w:tab w:val="num" w:pos="958"/>
        </w:tabs>
        <w:ind w:left="450" w:hanging="450"/>
        <w:rPr>
          <w:rFonts w:cs="Arial"/>
          <w:szCs w:val="22"/>
        </w:rPr>
      </w:pPr>
      <w:bookmarkStart w:id="14" w:name="_Toc72838071"/>
      <w:bookmarkStart w:id="15" w:name="_Toc117583928"/>
      <w:r w:rsidRPr="00E96CFB">
        <w:rPr>
          <w:rFonts w:cs="Arial"/>
          <w:szCs w:val="22"/>
        </w:rPr>
        <w:lastRenderedPageBreak/>
        <w:t>Group description and responsibilities</w:t>
      </w:r>
      <w:bookmarkEnd w:id="14"/>
      <w:bookmarkEnd w:id="15"/>
    </w:p>
    <w:p w14:paraId="13920FD9" w14:textId="37CDDB3C" w:rsidR="00565EAC" w:rsidRPr="006947F1" w:rsidRDefault="00565EAC" w:rsidP="00565EAC">
      <w:pPr>
        <w:pStyle w:val="Heading3"/>
        <w:numPr>
          <w:ilvl w:val="0"/>
          <w:numId w:val="0"/>
        </w:numPr>
        <w:spacing w:before="0"/>
        <w:ind w:left="2160" w:hanging="2160"/>
        <w:rPr>
          <w:rFonts w:cs="Arial"/>
          <w:sz w:val="20"/>
        </w:rPr>
      </w:pPr>
      <w:r w:rsidRPr="00407646">
        <w:rPr>
          <w:rFonts w:cs="Arial"/>
          <w:i/>
          <w:sz w:val="20"/>
        </w:rPr>
        <w:t>FPT Software Board:</w:t>
      </w:r>
      <w:r w:rsidRPr="006947F1">
        <w:rPr>
          <w:rFonts w:cs="Arial"/>
          <w:sz w:val="20"/>
        </w:rPr>
        <w:t xml:space="preserve"> </w:t>
      </w:r>
      <w:r w:rsidRPr="006947F1">
        <w:rPr>
          <w:rFonts w:cs="Arial"/>
          <w:sz w:val="20"/>
        </w:rPr>
        <w:tab/>
        <w:t xml:space="preserve">C-level management of FPT Software. </w:t>
      </w:r>
      <w:r>
        <w:rPr>
          <w:rFonts w:cs="Arial"/>
          <w:sz w:val="20"/>
        </w:rPr>
        <w:br/>
      </w:r>
      <w:r w:rsidRPr="006947F1">
        <w:rPr>
          <w:rFonts w:cs="Arial"/>
          <w:sz w:val="20"/>
        </w:rPr>
        <w:t>The highest decision-making level for PIMS.</w:t>
      </w:r>
      <w:r w:rsidRPr="006947F1">
        <w:rPr>
          <w:rFonts w:cs="Arial"/>
          <w:sz w:val="20"/>
        </w:rPr>
        <w:br/>
        <w:t xml:space="preserve">Ensures sufficient manpower, </w:t>
      </w:r>
      <w:r w:rsidR="00F70C02" w:rsidRPr="006947F1">
        <w:rPr>
          <w:rFonts w:cs="Arial"/>
          <w:sz w:val="20"/>
        </w:rPr>
        <w:t>resources,</w:t>
      </w:r>
      <w:r w:rsidRPr="006947F1">
        <w:rPr>
          <w:rFonts w:cs="Arial"/>
          <w:sz w:val="20"/>
        </w:rPr>
        <w:t xml:space="preserve"> </w:t>
      </w:r>
      <w:r>
        <w:rPr>
          <w:rFonts w:cs="Arial"/>
          <w:sz w:val="20"/>
        </w:rPr>
        <w:t>and budget</w:t>
      </w:r>
      <w:r w:rsidRPr="006947F1">
        <w:rPr>
          <w:rFonts w:cs="Arial"/>
          <w:sz w:val="20"/>
        </w:rPr>
        <w:t xml:space="preserve"> to </w:t>
      </w:r>
      <w:r>
        <w:rPr>
          <w:rFonts w:cs="Arial"/>
          <w:sz w:val="20"/>
        </w:rPr>
        <w:t xml:space="preserve">operate the </w:t>
      </w:r>
      <w:r w:rsidRPr="006947F1">
        <w:rPr>
          <w:rFonts w:cs="Arial"/>
          <w:sz w:val="20"/>
        </w:rPr>
        <w:t xml:space="preserve">PIMS framework. </w:t>
      </w:r>
      <w:r w:rsidRPr="006947F1">
        <w:rPr>
          <w:rFonts w:cs="Arial"/>
          <w:sz w:val="20"/>
        </w:rPr>
        <w:br/>
        <w:t>Appointing the board member responsible for Personal Data Protection.</w:t>
      </w:r>
    </w:p>
    <w:p w14:paraId="6576A490" w14:textId="77777777" w:rsidR="00565EAC" w:rsidRDefault="00565EAC" w:rsidP="00565EAC">
      <w:pPr>
        <w:pStyle w:val="Heading3"/>
        <w:numPr>
          <w:ilvl w:val="0"/>
          <w:numId w:val="0"/>
        </w:numPr>
        <w:spacing w:before="0"/>
        <w:rPr>
          <w:rFonts w:cs="Arial"/>
          <w:i/>
          <w:sz w:val="20"/>
        </w:rPr>
      </w:pPr>
    </w:p>
    <w:p w14:paraId="13941303" w14:textId="77777777" w:rsidR="00565EAC" w:rsidRDefault="00565EAC" w:rsidP="00565EAC">
      <w:pPr>
        <w:pStyle w:val="Heading3"/>
        <w:numPr>
          <w:ilvl w:val="0"/>
          <w:numId w:val="0"/>
        </w:numPr>
        <w:spacing w:before="0"/>
        <w:rPr>
          <w:rFonts w:cs="Arial"/>
          <w:sz w:val="20"/>
        </w:rPr>
      </w:pPr>
      <w:r w:rsidRPr="00407646">
        <w:rPr>
          <w:rFonts w:cs="Arial"/>
          <w:i/>
          <w:sz w:val="20"/>
        </w:rPr>
        <w:t>Board member</w:t>
      </w:r>
      <w:r w:rsidRPr="00407646">
        <w:rPr>
          <w:rFonts w:cs="Arial"/>
          <w:i/>
          <w:sz w:val="20"/>
        </w:rPr>
        <w:br/>
        <w:t>responsible for DP:</w:t>
      </w:r>
      <w:r w:rsidRPr="006947F1">
        <w:rPr>
          <w:rFonts w:cs="Arial"/>
          <w:sz w:val="20"/>
        </w:rPr>
        <w:tab/>
        <w:t>Appointed by the FPT Software CEO</w:t>
      </w:r>
      <w:r>
        <w:rPr>
          <w:rFonts w:cs="Arial"/>
          <w:sz w:val="20"/>
        </w:rPr>
        <w:t>.</w:t>
      </w:r>
    </w:p>
    <w:p w14:paraId="32AA26BE" w14:textId="5F291A14" w:rsidR="00565EAC" w:rsidRDefault="00565EAC" w:rsidP="00565EAC">
      <w:pPr>
        <w:pStyle w:val="Heading4"/>
        <w:numPr>
          <w:ilvl w:val="0"/>
          <w:numId w:val="0"/>
        </w:numPr>
        <w:spacing w:before="0"/>
        <w:ind w:left="2160"/>
        <w:jc w:val="left"/>
        <w:rPr>
          <w:rFonts w:cs="Arial"/>
        </w:rPr>
      </w:pPr>
      <w:r w:rsidRPr="006947F1">
        <w:rPr>
          <w:rFonts w:cs="Arial"/>
        </w:rPr>
        <w:t xml:space="preserve">Appointing the Global Data Protection Officer </w:t>
      </w:r>
      <w:r w:rsidR="00F70C02" w:rsidRPr="006947F1">
        <w:rPr>
          <w:rFonts w:cs="Arial"/>
        </w:rPr>
        <w:t>on</w:t>
      </w:r>
      <w:r w:rsidRPr="006947F1">
        <w:rPr>
          <w:rFonts w:cs="Arial"/>
        </w:rPr>
        <w:t xml:space="preserve"> behalf of the FPT Software CEO.</w:t>
      </w:r>
    </w:p>
    <w:p w14:paraId="449D19E5" w14:textId="40C5FF9F" w:rsidR="00565EAC" w:rsidRDefault="00565EAC" w:rsidP="00565EAC">
      <w:pPr>
        <w:pStyle w:val="Heading4"/>
        <w:numPr>
          <w:ilvl w:val="0"/>
          <w:numId w:val="0"/>
        </w:numPr>
        <w:spacing w:before="0"/>
        <w:ind w:left="2160"/>
        <w:jc w:val="left"/>
        <w:rPr>
          <w:rFonts w:cs="Arial"/>
        </w:rPr>
      </w:pPr>
      <w:r w:rsidRPr="006947F1">
        <w:rPr>
          <w:rFonts w:cs="Arial"/>
        </w:rPr>
        <w:t xml:space="preserve">Provide sufficient manpower, </w:t>
      </w:r>
      <w:r w:rsidR="00F70C02" w:rsidRPr="006947F1">
        <w:rPr>
          <w:rFonts w:cs="Arial"/>
        </w:rPr>
        <w:t>resources,</w:t>
      </w:r>
      <w:r w:rsidRPr="006947F1">
        <w:rPr>
          <w:rFonts w:cs="Arial"/>
        </w:rPr>
        <w:t xml:space="preserve"> and budget </w:t>
      </w:r>
      <w:r w:rsidR="00F70C02" w:rsidRPr="006947F1">
        <w:rPr>
          <w:rFonts w:cs="Arial"/>
        </w:rPr>
        <w:t>on</w:t>
      </w:r>
      <w:r w:rsidRPr="006947F1">
        <w:rPr>
          <w:rFonts w:cs="Arial"/>
        </w:rPr>
        <w:t xml:space="preserve"> behalf of the FPT Software Board for the GDPO.</w:t>
      </w:r>
    </w:p>
    <w:p w14:paraId="59F73BFC" w14:textId="4F404ED0" w:rsidR="00565EAC" w:rsidRPr="006947F1" w:rsidRDefault="00565EAC" w:rsidP="00741D39">
      <w:pPr>
        <w:pStyle w:val="Heading4"/>
        <w:numPr>
          <w:ilvl w:val="0"/>
          <w:numId w:val="0"/>
        </w:numPr>
        <w:spacing w:before="0"/>
        <w:ind w:left="2160"/>
        <w:rPr>
          <w:rFonts w:cs="Arial"/>
        </w:rPr>
      </w:pPr>
      <w:r w:rsidRPr="006947F1">
        <w:rPr>
          <w:rFonts w:cs="Arial"/>
        </w:rPr>
        <w:t xml:space="preserve">Approve personal data protection management policies, </w:t>
      </w:r>
      <w:r w:rsidR="00F70C02" w:rsidRPr="006947F1">
        <w:rPr>
          <w:rFonts w:cs="Arial"/>
        </w:rPr>
        <w:t>guidelines,</w:t>
      </w:r>
      <w:r w:rsidR="00F70C02">
        <w:rPr>
          <w:rFonts w:cs="Arial"/>
        </w:rPr>
        <w:t xml:space="preserve"> procedures, statements, records,</w:t>
      </w:r>
      <w:r w:rsidRPr="006947F1">
        <w:rPr>
          <w:rFonts w:cs="Arial"/>
        </w:rPr>
        <w:t xml:space="preserve"> and templates </w:t>
      </w:r>
      <w:r>
        <w:rPr>
          <w:rFonts w:cs="Arial"/>
        </w:rPr>
        <w:t>o</w:t>
      </w:r>
      <w:r w:rsidRPr="006947F1">
        <w:rPr>
          <w:rFonts w:cs="Arial"/>
        </w:rPr>
        <w:t>n behalf of the FPT Software Board</w:t>
      </w:r>
      <w:r>
        <w:rPr>
          <w:rFonts w:cs="Arial"/>
        </w:rPr>
        <w:t xml:space="preserve"> twice a year.</w:t>
      </w:r>
    </w:p>
    <w:p w14:paraId="7CC50B8F" w14:textId="77777777" w:rsidR="00565EAC" w:rsidRDefault="00565EAC" w:rsidP="00565EAC">
      <w:pPr>
        <w:pStyle w:val="Heading3"/>
        <w:numPr>
          <w:ilvl w:val="0"/>
          <w:numId w:val="0"/>
        </w:numPr>
        <w:spacing w:before="0"/>
        <w:ind w:left="720" w:hanging="720"/>
        <w:rPr>
          <w:rFonts w:cs="Arial"/>
          <w:i/>
          <w:sz w:val="20"/>
        </w:rPr>
      </w:pPr>
    </w:p>
    <w:p w14:paraId="2E596510" w14:textId="77777777" w:rsidR="00565EAC" w:rsidRPr="00407646" w:rsidRDefault="00565EAC" w:rsidP="00565EAC">
      <w:pPr>
        <w:pStyle w:val="Heading3"/>
        <w:numPr>
          <w:ilvl w:val="0"/>
          <w:numId w:val="0"/>
        </w:numPr>
        <w:spacing w:before="0"/>
        <w:ind w:left="720" w:hanging="720"/>
        <w:rPr>
          <w:rFonts w:cs="Arial"/>
          <w:i/>
          <w:sz w:val="20"/>
        </w:rPr>
      </w:pPr>
      <w:r>
        <w:rPr>
          <w:rFonts w:cs="Arial"/>
          <w:i/>
          <w:sz w:val="20"/>
        </w:rPr>
        <w:t>Responsibilities</w:t>
      </w:r>
    </w:p>
    <w:p w14:paraId="3686D0E2" w14:textId="77777777" w:rsidR="00565EAC" w:rsidRPr="00407646" w:rsidRDefault="00565EAC" w:rsidP="00565EAC">
      <w:pPr>
        <w:pStyle w:val="Heading3"/>
        <w:numPr>
          <w:ilvl w:val="0"/>
          <w:numId w:val="0"/>
        </w:numPr>
        <w:spacing w:before="0"/>
        <w:ind w:left="720" w:hanging="720"/>
        <w:rPr>
          <w:rFonts w:cs="Arial"/>
          <w:i/>
          <w:sz w:val="20"/>
        </w:rPr>
      </w:pPr>
      <w:r w:rsidRPr="00407646">
        <w:rPr>
          <w:rFonts w:cs="Arial"/>
          <w:i/>
          <w:sz w:val="20"/>
        </w:rPr>
        <w:t xml:space="preserve">Global Data </w:t>
      </w:r>
    </w:p>
    <w:p w14:paraId="6D083F2C" w14:textId="6E44E432" w:rsidR="00565EAC" w:rsidRDefault="00565EAC" w:rsidP="00741D39">
      <w:pPr>
        <w:pStyle w:val="Heading3"/>
        <w:numPr>
          <w:ilvl w:val="0"/>
          <w:numId w:val="0"/>
        </w:numPr>
        <w:spacing w:before="0"/>
        <w:ind w:left="2160" w:hanging="2160"/>
        <w:jc w:val="both"/>
        <w:rPr>
          <w:rFonts w:cs="Arial"/>
          <w:sz w:val="20"/>
        </w:rPr>
      </w:pPr>
      <w:r w:rsidRPr="00407646">
        <w:rPr>
          <w:rFonts w:cs="Arial"/>
          <w:i/>
          <w:sz w:val="20"/>
        </w:rPr>
        <w:t>Protection Officer:</w:t>
      </w:r>
      <w:r w:rsidRPr="006947F1">
        <w:rPr>
          <w:rFonts w:cs="Arial"/>
          <w:sz w:val="20"/>
        </w:rPr>
        <w:t xml:space="preserve"> </w:t>
      </w:r>
      <w:r w:rsidRPr="006947F1">
        <w:rPr>
          <w:rFonts w:cs="Arial"/>
          <w:sz w:val="20"/>
        </w:rPr>
        <w:tab/>
        <w:t xml:space="preserve">Appointed by Board member responsible for DP </w:t>
      </w:r>
      <w:r>
        <w:rPr>
          <w:rFonts w:cs="Arial"/>
          <w:sz w:val="20"/>
        </w:rPr>
        <w:t>o</w:t>
      </w:r>
      <w:r w:rsidRPr="006947F1">
        <w:rPr>
          <w:rFonts w:cs="Arial"/>
          <w:sz w:val="20"/>
        </w:rPr>
        <w:t>n behalf of the FPT Software Board</w:t>
      </w:r>
      <w:r>
        <w:rPr>
          <w:rFonts w:cs="Arial"/>
          <w:sz w:val="20"/>
        </w:rPr>
        <w:t xml:space="preserve">, direct report to </w:t>
      </w:r>
      <w:r w:rsidRPr="006947F1">
        <w:rPr>
          <w:rFonts w:cs="Arial"/>
          <w:sz w:val="20"/>
        </w:rPr>
        <w:t xml:space="preserve">Board member responsible for DP </w:t>
      </w:r>
      <w:r>
        <w:rPr>
          <w:rFonts w:cs="Arial"/>
          <w:sz w:val="20"/>
        </w:rPr>
        <w:t xml:space="preserve">and member of LRC (Legal, Risk and Compliance). </w:t>
      </w:r>
      <w:r w:rsidRPr="006947F1">
        <w:rPr>
          <w:rFonts w:cs="Arial"/>
          <w:sz w:val="20"/>
        </w:rPr>
        <w:t xml:space="preserve">Act as the Data Protection Officer (DPO) of the </w:t>
      </w:r>
      <w:r w:rsidR="003E1175">
        <w:rPr>
          <w:rFonts w:cs="Arial"/>
          <w:sz w:val="20"/>
        </w:rPr>
        <w:t>FPT Software</w:t>
      </w:r>
      <w:r w:rsidRPr="006947F1">
        <w:rPr>
          <w:rFonts w:cs="Arial"/>
          <w:sz w:val="20"/>
        </w:rPr>
        <w:t xml:space="preserve"> in accordance with laws and regulations. As an obliged organ, its contact information </w:t>
      </w:r>
      <w:r w:rsidR="003E1175" w:rsidRPr="006947F1">
        <w:rPr>
          <w:rFonts w:cs="Arial"/>
          <w:sz w:val="20"/>
        </w:rPr>
        <w:t>must</w:t>
      </w:r>
      <w:r w:rsidRPr="006947F1">
        <w:rPr>
          <w:rFonts w:cs="Arial"/>
          <w:sz w:val="20"/>
        </w:rPr>
        <w:t xml:space="preserve"> be submitted </w:t>
      </w:r>
      <w:r w:rsidR="003E1175">
        <w:rPr>
          <w:rFonts w:cs="Arial"/>
          <w:sz w:val="20"/>
        </w:rPr>
        <w:t xml:space="preserve">to </w:t>
      </w:r>
      <w:r w:rsidRPr="006947F1">
        <w:rPr>
          <w:rFonts w:cs="Arial"/>
          <w:sz w:val="20"/>
        </w:rPr>
        <w:t xml:space="preserve">the relevant authorities. </w:t>
      </w:r>
    </w:p>
    <w:p w14:paraId="706C695A" w14:textId="77777777" w:rsidR="00565EAC" w:rsidRPr="008302AF" w:rsidRDefault="00565EAC" w:rsidP="00565EAC">
      <w:pPr>
        <w:pStyle w:val="Heading3"/>
        <w:numPr>
          <w:ilvl w:val="0"/>
          <w:numId w:val="0"/>
        </w:numPr>
        <w:spacing w:before="0"/>
        <w:ind w:left="2160"/>
        <w:rPr>
          <w:rFonts w:eastAsia="Times New Roman" w:cs="Arial"/>
          <w:color w:val="000000" w:themeColor="text1"/>
          <w:sz w:val="14"/>
          <w:szCs w:val="14"/>
          <w:shd w:val="clear" w:color="auto" w:fill="FFFFFF"/>
        </w:rPr>
      </w:pPr>
    </w:p>
    <w:p w14:paraId="0A1290F8" w14:textId="2DCF902C" w:rsidR="00565EAC" w:rsidRDefault="00565EAC" w:rsidP="00FB5AD1">
      <w:pPr>
        <w:pStyle w:val="Heading3"/>
        <w:numPr>
          <w:ilvl w:val="0"/>
          <w:numId w:val="0"/>
        </w:numPr>
        <w:spacing w:before="0"/>
        <w:ind w:left="2160"/>
        <w:jc w:val="both"/>
        <w:rPr>
          <w:rFonts w:eastAsia="Times New Roman" w:cs="Arial"/>
          <w:color w:val="000000" w:themeColor="text1"/>
          <w:sz w:val="20"/>
          <w:shd w:val="clear" w:color="auto" w:fill="FFFFFF"/>
        </w:rPr>
      </w:pPr>
      <w:r w:rsidRPr="006947F1">
        <w:rPr>
          <w:rFonts w:eastAsia="Times New Roman" w:cs="Arial"/>
          <w:color w:val="000000" w:themeColor="text1"/>
          <w:sz w:val="20"/>
          <w:shd w:val="clear" w:color="auto" w:fill="FFFFFF"/>
        </w:rPr>
        <w:t>A </w:t>
      </w:r>
      <w:r w:rsidRPr="006947F1">
        <w:rPr>
          <w:rFonts w:eastAsia="Times New Roman" w:cs="Arial"/>
          <w:bCs/>
          <w:color w:val="000000" w:themeColor="text1"/>
          <w:sz w:val="20"/>
          <w:shd w:val="clear" w:color="auto" w:fill="FFFFFF"/>
        </w:rPr>
        <w:t>data protection officer</w:t>
      </w:r>
      <w:r w:rsidRPr="006947F1">
        <w:rPr>
          <w:rFonts w:eastAsia="Times New Roman" w:cs="Arial"/>
          <w:color w:val="000000" w:themeColor="text1"/>
          <w:sz w:val="20"/>
          <w:shd w:val="clear" w:color="auto" w:fill="FFFFFF"/>
        </w:rPr>
        <w:t> (DPO) is an enterprise security leadership role required by the General </w:t>
      </w:r>
      <w:r w:rsidRPr="006947F1">
        <w:rPr>
          <w:rFonts w:eastAsia="Times New Roman" w:cs="Arial"/>
          <w:bCs/>
          <w:color w:val="000000" w:themeColor="text1"/>
          <w:sz w:val="20"/>
          <w:shd w:val="clear" w:color="auto" w:fill="FFFFFF"/>
        </w:rPr>
        <w:t>Data Protection</w:t>
      </w:r>
      <w:r w:rsidRPr="006947F1">
        <w:rPr>
          <w:rFonts w:eastAsia="Times New Roman" w:cs="Arial"/>
          <w:color w:val="000000" w:themeColor="text1"/>
          <w:sz w:val="20"/>
          <w:shd w:val="clear" w:color="auto" w:fill="FFFFFF"/>
        </w:rPr>
        <w:t> Regulation (GDPR)</w:t>
      </w:r>
      <w:r>
        <w:rPr>
          <w:rFonts w:eastAsia="Times New Roman" w:cs="Arial"/>
          <w:color w:val="000000" w:themeColor="text1"/>
          <w:sz w:val="20"/>
          <w:shd w:val="clear" w:color="auto" w:fill="FFFFFF"/>
        </w:rPr>
        <w:t>, PDPA and other Personal Data Protection Regulations</w:t>
      </w:r>
      <w:r w:rsidRPr="006947F1">
        <w:rPr>
          <w:rFonts w:eastAsia="Times New Roman" w:cs="Arial"/>
          <w:color w:val="000000" w:themeColor="text1"/>
          <w:sz w:val="20"/>
          <w:shd w:val="clear" w:color="auto" w:fill="FFFFFF"/>
        </w:rPr>
        <w:t>. </w:t>
      </w:r>
      <w:r w:rsidR="003E1175">
        <w:rPr>
          <w:rFonts w:eastAsia="Times New Roman" w:cs="Arial"/>
          <w:color w:val="000000" w:themeColor="text1"/>
          <w:sz w:val="20"/>
          <w:shd w:val="clear" w:color="auto" w:fill="FFFFFF"/>
        </w:rPr>
        <w:t xml:space="preserve">See </w:t>
      </w:r>
      <w:proofErr w:type="spellStart"/>
      <w:r w:rsidR="003E1175" w:rsidRPr="003E1175">
        <w:rPr>
          <w:rFonts w:eastAsia="Times New Roman" w:cs="Arial"/>
          <w:color w:val="000000" w:themeColor="text1"/>
          <w:sz w:val="20"/>
          <w:shd w:val="clear" w:color="auto" w:fill="FFFFFF"/>
        </w:rPr>
        <w:t>Template_DPO</w:t>
      </w:r>
      <w:proofErr w:type="spellEnd"/>
      <w:r w:rsidR="00F677EE">
        <w:rPr>
          <w:rFonts w:eastAsia="Times New Roman" w:cs="Arial"/>
          <w:color w:val="000000" w:themeColor="text1"/>
          <w:sz w:val="20"/>
          <w:shd w:val="clear" w:color="auto" w:fill="FFFFFF"/>
        </w:rPr>
        <w:t xml:space="preserve"> Job Description_v1.2</w:t>
      </w:r>
      <w:r w:rsidR="003E1175">
        <w:rPr>
          <w:rFonts w:eastAsia="Times New Roman" w:cs="Arial"/>
          <w:color w:val="000000" w:themeColor="text1"/>
          <w:sz w:val="20"/>
          <w:shd w:val="clear" w:color="auto" w:fill="FFFFFF"/>
        </w:rPr>
        <w:t>.</w:t>
      </w:r>
    </w:p>
    <w:p w14:paraId="05502388" w14:textId="77777777" w:rsidR="00565EAC" w:rsidRPr="008302AF" w:rsidRDefault="00565EAC" w:rsidP="00565EAC">
      <w:pPr>
        <w:pStyle w:val="Heading3"/>
        <w:numPr>
          <w:ilvl w:val="0"/>
          <w:numId w:val="0"/>
        </w:numPr>
        <w:spacing w:before="0"/>
        <w:ind w:left="2160"/>
        <w:rPr>
          <w:rFonts w:eastAsia="Times New Roman" w:cs="Arial"/>
          <w:bCs/>
          <w:color w:val="000000" w:themeColor="text1"/>
          <w:sz w:val="14"/>
          <w:szCs w:val="14"/>
          <w:shd w:val="clear" w:color="auto" w:fill="FFFFFF"/>
        </w:rPr>
      </w:pPr>
    </w:p>
    <w:p w14:paraId="6E6FDD0A" w14:textId="77777777" w:rsidR="00565EAC" w:rsidRDefault="00565EAC" w:rsidP="00741D39">
      <w:pPr>
        <w:pStyle w:val="Heading3"/>
        <w:numPr>
          <w:ilvl w:val="0"/>
          <w:numId w:val="0"/>
        </w:numPr>
        <w:spacing w:before="0"/>
        <w:ind w:left="2160"/>
        <w:jc w:val="both"/>
        <w:rPr>
          <w:rFonts w:eastAsia="Times New Roman" w:cs="Arial"/>
          <w:color w:val="000000" w:themeColor="text1"/>
          <w:sz w:val="20"/>
          <w:shd w:val="clear" w:color="auto" w:fill="FFFFFF"/>
        </w:rPr>
      </w:pPr>
      <w:r w:rsidRPr="006947F1">
        <w:rPr>
          <w:rFonts w:eastAsia="Times New Roman" w:cs="Arial"/>
          <w:bCs/>
          <w:color w:val="000000" w:themeColor="text1"/>
          <w:sz w:val="20"/>
          <w:shd w:val="clear" w:color="auto" w:fill="FFFFFF"/>
        </w:rPr>
        <w:t>Data protection officers</w:t>
      </w:r>
      <w:r w:rsidRPr="006947F1">
        <w:rPr>
          <w:rFonts w:eastAsia="Times New Roman" w:cs="Arial"/>
          <w:color w:val="000000" w:themeColor="text1"/>
          <w:sz w:val="20"/>
          <w:shd w:val="clear" w:color="auto" w:fill="FFFFFF"/>
        </w:rPr>
        <w:t> are responsible for overseeing </w:t>
      </w:r>
      <w:r w:rsidRPr="006947F1">
        <w:rPr>
          <w:rFonts w:eastAsia="Times New Roman" w:cs="Arial"/>
          <w:bCs/>
          <w:color w:val="000000" w:themeColor="text1"/>
          <w:sz w:val="20"/>
          <w:shd w:val="clear" w:color="auto" w:fill="FFFFFF"/>
        </w:rPr>
        <w:t>data protection</w:t>
      </w:r>
      <w:r w:rsidRPr="006947F1">
        <w:rPr>
          <w:rFonts w:eastAsia="Times New Roman" w:cs="Arial"/>
          <w:color w:val="000000" w:themeColor="text1"/>
          <w:sz w:val="20"/>
          <w:shd w:val="clear" w:color="auto" w:fill="FFFFFF"/>
        </w:rPr>
        <w:t xml:space="preserve"> strategy and implementation to ensure compliance with GDPR requirements. </w:t>
      </w:r>
    </w:p>
    <w:p w14:paraId="547FB128" w14:textId="77777777" w:rsidR="00565EAC" w:rsidRPr="008302AF" w:rsidRDefault="00565EAC" w:rsidP="00565EAC">
      <w:pPr>
        <w:pStyle w:val="Heading3"/>
        <w:numPr>
          <w:ilvl w:val="0"/>
          <w:numId w:val="0"/>
        </w:numPr>
        <w:spacing w:before="0"/>
        <w:ind w:left="2160"/>
        <w:rPr>
          <w:rFonts w:cs="Arial"/>
          <w:color w:val="000000" w:themeColor="text1"/>
          <w:sz w:val="14"/>
          <w:szCs w:val="14"/>
          <w:shd w:val="clear" w:color="auto" w:fill="FFFFFF"/>
        </w:rPr>
      </w:pPr>
    </w:p>
    <w:p w14:paraId="41BC345B" w14:textId="75A5B373" w:rsidR="00565EAC" w:rsidRPr="006947F1" w:rsidRDefault="00565EAC" w:rsidP="00741D39">
      <w:pPr>
        <w:pStyle w:val="Heading3"/>
        <w:numPr>
          <w:ilvl w:val="0"/>
          <w:numId w:val="0"/>
        </w:numPr>
        <w:spacing w:before="0"/>
        <w:ind w:left="2160"/>
        <w:jc w:val="both"/>
        <w:rPr>
          <w:rFonts w:eastAsia="Times New Roman" w:cs="Arial"/>
          <w:color w:val="000000" w:themeColor="text1"/>
          <w:sz w:val="20"/>
          <w:shd w:val="clear" w:color="auto" w:fill="FFFFFF"/>
        </w:rPr>
      </w:pPr>
      <w:r w:rsidRPr="006947F1">
        <w:rPr>
          <w:rFonts w:cs="Arial"/>
          <w:color w:val="000000" w:themeColor="text1"/>
          <w:sz w:val="20"/>
          <w:shd w:val="clear" w:color="auto" w:fill="FFFFFF"/>
        </w:rPr>
        <w:t>The primary role of the </w:t>
      </w:r>
      <w:r w:rsidRPr="006947F1">
        <w:rPr>
          <w:rFonts w:cs="Arial"/>
          <w:color w:val="000000" w:themeColor="text1"/>
          <w:sz w:val="20"/>
        </w:rPr>
        <w:t>DPO</w:t>
      </w:r>
      <w:r w:rsidRPr="006947F1">
        <w:rPr>
          <w:rFonts w:cs="Arial"/>
          <w:color w:val="000000" w:themeColor="text1"/>
          <w:sz w:val="20"/>
          <w:shd w:val="clear" w:color="auto" w:fill="FFFFFF"/>
        </w:rPr>
        <w:t xml:space="preserve"> is to ensure that the organization </w:t>
      </w:r>
      <w:r w:rsidRPr="006947F1">
        <w:rPr>
          <w:rFonts w:cs="Arial"/>
          <w:color w:val="000000" w:themeColor="text1"/>
          <w:sz w:val="20"/>
        </w:rPr>
        <w:t xml:space="preserve">processes, </w:t>
      </w:r>
      <w:r w:rsidRPr="006947F1">
        <w:rPr>
          <w:rFonts w:cs="Arial"/>
          <w:color w:val="000000" w:themeColor="text1"/>
          <w:sz w:val="20"/>
          <w:shd w:val="clear" w:color="auto" w:fill="FFFFFF"/>
        </w:rPr>
        <w:t>the </w:t>
      </w:r>
      <w:r w:rsidRPr="006947F1">
        <w:rPr>
          <w:rFonts w:cs="Arial"/>
          <w:color w:val="000000" w:themeColor="text1"/>
          <w:sz w:val="20"/>
        </w:rPr>
        <w:t>personal data</w:t>
      </w:r>
      <w:r w:rsidRPr="006947F1">
        <w:rPr>
          <w:rFonts w:cs="Arial"/>
          <w:color w:val="000000" w:themeColor="text1"/>
          <w:sz w:val="20"/>
          <w:shd w:val="clear" w:color="auto" w:fill="FFFFFF"/>
        </w:rPr>
        <w:t xml:space="preserve"> of staff, customers, </w:t>
      </w:r>
      <w:r w:rsidR="003E1175" w:rsidRPr="006947F1">
        <w:rPr>
          <w:rFonts w:cs="Arial"/>
          <w:color w:val="000000" w:themeColor="text1"/>
          <w:sz w:val="20"/>
          <w:shd w:val="clear" w:color="auto" w:fill="FFFFFF"/>
        </w:rPr>
        <w:t>providers,</w:t>
      </w:r>
      <w:r w:rsidRPr="006947F1">
        <w:rPr>
          <w:rFonts w:cs="Arial"/>
          <w:color w:val="000000" w:themeColor="text1"/>
          <w:sz w:val="20"/>
          <w:shd w:val="clear" w:color="auto" w:fill="FFFFFF"/>
        </w:rPr>
        <w:t xml:space="preserve"> or any other individuals are protected in compliance with the applicable data protection rules. </w:t>
      </w:r>
      <w:r w:rsidRPr="006947F1">
        <w:rPr>
          <w:rFonts w:eastAsia="Times New Roman" w:cs="Arial"/>
          <w:color w:val="000000" w:themeColor="text1"/>
          <w:sz w:val="20"/>
          <w:shd w:val="clear" w:color="auto" w:fill="FFFFFF"/>
        </w:rPr>
        <w:t xml:space="preserve">DPO </w:t>
      </w:r>
      <w:r>
        <w:rPr>
          <w:rFonts w:eastAsia="Times New Roman" w:cs="Arial"/>
          <w:color w:val="000000" w:themeColor="text1"/>
          <w:sz w:val="20"/>
          <w:shd w:val="clear" w:color="auto" w:fill="FFFFFF"/>
        </w:rPr>
        <w:t xml:space="preserve">must </w:t>
      </w:r>
      <w:r w:rsidRPr="006947F1">
        <w:rPr>
          <w:rFonts w:eastAsia="Times New Roman" w:cs="Arial"/>
          <w:color w:val="000000" w:themeColor="text1"/>
          <w:sz w:val="20"/>
          <w:shd w:val="clear" w:color="auto" w:fill="FFFFFF"/>
        </w:rPr>
        <w:t>be able to perform her duties independently.</w:t>
      </w:r>
    </w:p>
    <w:p w14:paraId="6C316551" w14:textId="77777777" w:rsidR="00565EAC" w:rsidRPr="008302AF" w:rsidRDefault="00565EAC" w:rsidP="00565EAC">
      <w:pPr>
        <w:pStyle w:val="Heading4"/>
        <w:numPr>
          <w:ilvl w:val="0"/>
          <w:numId w:val="0"/>
        </w:numPr>
        <w:spacing w:before="0"/>
        <w:ind w:left="2160"/>
        <w:jc w:val="left"/>
        <w:rPr>
          <w:rFonts w:cs="Arial"/>
          <w:sz w:val="14"/>
          <w:szCs w:val="14"/>
        </w:rPr>
      </w:pPr>
    </w:p>
    <w:p w14:paraId="3E08C199" w14:textId="77777777" w:rsidR="00565EAC" w:rsidRDefault="00565EAC" w:rsidP="00741D39">
      <w:pPr>
        <w:pStyle w:val="Heading4"/>
        <w:numPr>
          <w:ilvl w:val="0"/>
          <w:numId w:val="0"/>
        </w:numPr>
        <w:spacing w:before="0"/>
        <w:ind w:left="2160"/>
        <w:rPr>
          <w:rFonts w:cs="Arial"/>
        </w:rPr>
      </w:pPr>
      <w:r w:rsidRPr="006947F1">
        <w:rPr>
          <w:rFonts w:cs="Arial"/>
        </w:rPr>
        <w:t>Responsible for compliance of PIMS and business decisions relate</w:t>
      </w:r>
      <w:r>
        <w:rPr>
          <w:rFonts w:cs="Arial"/>
        </w:rPr>
        <w:t>d</w:t>
      </w:r>
      <w:r w:rsidRPr="006947F1">
        <w:rPr>
          <w:rFonts w:cs="Arial"/>
        </w:rPr>
        <w:t xml:space="preserve"> to personal information.</w:t>
      </w:r>
    </w:p>
    <w:p w14:paraId="70F7D715" w14:textId="77777777" w:rsidR="00565EAC" w:rsidRPr="008302AF" w:rsidRDefault="00565EAC" w:rsidP="00565EAC">
      <w:pPr>
        <w:spacing w:before="0"/>
        <w:ind w:left="2155"/>
        <w:rPr>
          <w:rFonts w:cs="Arial"/>
          <w:sz w:val="14"/>
          <w:szCs w:val="14"/>
        </w:rPr>
      </w:pPr>
    </w:p>
    <w:p w14:paraId="6F032BEC" w14:textId="2F7E4BDC" w:rsidR="00565EAC" w:rsidRDefault="00565EAC" w:rsidP="00741D39">
      <w:pPr>
        <w:spacing w:before="0"/>
        <w:ind w:left="2155"/>
        <w:jc w:val="both"/>
        <w:rPr>
          <w:rFonts w:cs="Arial"/>
        </w:rPr>
      </w:pPr>
      <w:r w:rsidRPr="00375904">
        <w:rPr>
          <w:rFonts w:cs="Arial"/>
        </w:rPr>
        <w:t xml:space="preserve">Responsible for decision-making, </w:t>
      </w:r>
      <w:r w:rsidR="003E1175" w:rsidRPr="00375904">
        <w:rPr>
          <w:rFonts w:cs="Arial"/>
        </w:rPr>
        <w:t>mana</w:t>
      </w:r>
      <w:r w:rsidR="003E1175">
        <w:rPr>
          <w:rFonts w:cs="Arial"/>
        </w:rPr>
        <w:t>gement,</w:t>
      </w:r>
      <w:r w:rsidRPr="00375904">
        <w:rPr>
          <w:rFonts w:cs="Arial"/>
        </w:rPr>
        <w:t xml:space="preserve"> and supervision of the </w:t>
      </w:r>
      <w:r>
        <w:rPr>
          <w:rFonts w:cs="Arial"/>
        </w:rPr>
        <w:t>DP task force</w:t>
      </w:r>
      <w:r w:rsidRPr="00375904">
        <w:rPr>
          <w:rFonts w:cs="Arial"/>
        </w:rPr>
        <w:t>.</w:t>
      </w:r>
    </w:p>
    <w:p w14:paraId="67B90121" w14:textId="188B2F33" w:rsidR="00565EAC" w:rsidRDefault="00565EAC" w:rsidP="00741D39">
      <w:pPr>
        <w:spacing w:before="0"/>
        <w:ind w:left="2155"/>
        <w:jc w:val="both"/>
        <w:rPr>
          <w:rFonts w:cs="Arial"/>
        </w:rPr>
      </w:pPr>
      <w:r w:rsidRPr="00375904">
        <w:rPr>
          <w:rFonts w:cs="Arial"/>
        </w:rPr>
        <w:lastRenderedPageBreak/>
        <w:t>Develop</w:t>
      </w:r>
      <w:r>
        <w:rPr>
          <w:rFonts w:cs="Arial"/>
        </w:rPr>
        <w:t xml:space="preserve">ment, </w:t>
      </w:r>
      <w:r w:rsidRPr="00375904">
        <w:rPr>
          <w:rFonts w:cs="Arial"/>
        </w:rPr>
        <w:t>review</w:t>
      </w:r>
      <w:r>
        <w:rPr>
          <w:rFonts w:cs="Arial"/>
        </w:rPr>
        <w:t>ing</w:t>
      </w:r>
      <w:r w:rsidRPr="00375904">
        <w:rPr>
          <w:rFonts w:cs="Arial"/>
        </w:rPr>
        <w:t xml:space="preserve"> </w:t>
      </w:r>
      <w:r>
        <w:rPr>
          <w:rFonts w:cs="Arial"/>
        </w:rPr>
        <w:t xml:space="preserve">and implementation of </w:t>
      </w:r>
      <w:r w:rsidRPr="00375904">
        <w:rPr>
          <w:rFonts w:cs="Arial"/>
        </w:rPr>
        <w:t>PIMS policies, procedures</w:t>
      </w:r>
      <w:r>
        <w:rPr>
          <w:rFonts w:cs="Arial"/>
        </w:rPr>
        <w:t xml:space="preserve">, </w:t>
      </w:r>
      <w:r w:rsidR="003E1175">
        <w:rPr>
          <w:rFonts w:cs="Arial"/>
        </w:rPr>
        <w:t>guidelines,</w:t>
      </w:r>
      <w:r w:rsidRPr="00375904">
        <w:rPr>
          <w:rFonts w:cs="Arial"/>
        </w:rPr>
        <w:t xml:space="preserve"> </w:t>
      </w:r>
      <w:proofErr w:type="spellStart"/>
      <w:proofErr w:type="gramStart"/>
      <w:r w:rsidR="003E1175">
        <w:rPr>
          <w:rFonts w:cs="Arial"/>
        </w:rPr>
        <w:t>statements,</w:t>
      </w:r>
      <w:r w:rsidRPr="00375904">
        <w:rPr>
          <w:rFonts w:cs="Arial"/>
        </w:rPr>
        <w:t>and</w:t>
      </w:r>
      <w:proofErr w:type="spellEnd"/>
      <w:proofErr w:type="gramEnd"/>
      <w:r w:rsidRPr="00375904">
        <w:rPr>
          <w:rFonts w:cs="Arial"/>
        </w:rPr>
        <w:t xml:space="preserve"> </w:t>
      </w:r>
      <w:r>
        <w:rPr>
          <w:rFonts w:cs="Arial"/>
        </w:rPr>
        <w:t xml:space="preserve">templates </w:t>
      </w:r>
      <w:r w:rsidRPr="00375904">
        <w:rPr>
          <w:rFonts w:cs="Arial"/>
        </w:rPr>
        <w:t>operations</w:t>
      </w:r>
      <w:r>
        <w:rPr>
          <w:rFonts w:cs="Arial"/>
        </w:rPr>
        <w:t xml:space="preserve"> twice a year.</w:t>
      </w:r>
    </w:p>
    <w:p w14:paraId="2E9E88AD" w14:textId="12EE23D3" w:rsidR="003E1175" w:rsidRDefault="003E1175" w:rsidP="00741D39">
      <w:pPr>
        <w:spacing w:before="0"/>
        <w:ind w:left="2155"/>
        <w:jc w:val="both"/>
        <w:rPr>
          <w:rFonts w:cs="Arial"/>
        </w:rPr>
      </w:pPr>
    </w:p>
    <w:p w14:paraId="54E11A5C" w14:textId="21DBEF54" w:rsidR="003E1175" w:rsidRDefault="003E1175" w:rsidP="00741D39">
      <w:pPr>
        <w:spacing w:before="0"/>
        <w:ind w:left="2155"/>
        <w:jc w:val="both"/>
        <w:rPr>
          <w:rFonts w:cs="Arial"/>
        </w:rPr>
      </w:pPr>
      <w:r>
        <w:rPr>
          <w:rFonts w:cs="Arial"/>
        </w:rPr>
        <w:t xml:space="preserve">Responsible to manage retention of documents/data he is owning </w:t>
      </w:r>
      <w:r w:rsidR="002F4D58">
        <w:rPr>
          <w:rFonts w:cs="Arial"/>
        </w:rPr>
        <w:t xml:space="preserve">based on the </w:t>
      </w:r>
      <w:proofErr w:type="spellStart"/>
      <w:r w:rsidR="00F677EE">
        <w:rPr>
          <w:rFonts w:cs="Arial"/>
        </w:rPr>
        <w:t>P</w:t>
      </w:r>
      <w:r w:rsidR="002F4D58" w:rsidRPr="002F4D58">
        <w:rPr>
          <w:rFonts w:cs="Arial"/>
        </w:rPr>
        <w:t>ro</w:t>
      </w:r>
      <w:r w:rsidR="00F677EE">
        <w:rPr>
          <w:rFonts w:cs="Arial"/>
        </w:rPr>
        <w:t>cedure_Retention</w:t>
      </w:r>
      <w:proofErr w:type="spellEnd"/>
      <w:r w:rsidR="00F677EE">
        <w:rPr>
          <w:rFonts w:cs="Arial"/>
        </w:rPr>
        <w:t xml:space="preserve"> of Records_V1.2</w:t>
      </w:r>
      <w:r w:rsidR="002F4D58">
        <w:rPr>
          <w:rFonts w:cs="Arial"/>
        </w:rPr>
        <w:t xml:space="preserve"> and </w:t>
      </w:r>
      <w:proofErr w:type="spellStart"/>
      <w:r w:rsidR="002F4D58" w:rsidRPr="002F4D58">
        <w:rPr>
          <w:rFonts w:cs="Arial"/>
        </w:rPr>
        <w:t>Guidel</w:t>
      </w:r>
      <w:r w:rsidR="00F677EE">
        <w:rPr>
          <w:rFonts w:cs="Arial"/>
        </w:rPr>
        <w:t>ine_Personal</w:t>
      </w:r>
      <w:proofErr w:type="spellEnd"/>
      <w:r w:rsidR="00F677EE">
        <w:rPr>
          <w:rFonts w:cs="Arial"/>
        </w:rPr>
        <w:t xml:space="preserve"> Data Retention_v3.3</w:t>
      </w:r>
      <w:r w:rsidR="002F4D58" w:rsidRPr="002F4D58">
        <w:rPr>
          <w:rFonts w:cs="Arial"/>
        </w:rPr>
        <w:t xml:space="preserve"> </w:t>
      </w:r>
      <w:r>
        <w:rPr>
          <w:rFonts w:cs="Arial"/>
        </w:rPr>
        <w:t>(</w:t>
      </w:r>
      <w:proofErr w:type="spellStart"/>
      <w:r w:rsidRPr="003E1175">
        <w:rPr>
          <w:rFonts w:cs="Arial"/>
        </w:rPr>
        <w:t>record_retention</w:t>
      </w:r>
      <w:proofErr w:type="spellEnd"/>
      <w:r w:rsidRPr="003E1175">
        <w:rPr>
          <w:rFonts w:cs="Arial"/>
        </w:rPr>
        <w:t xml:space="preserve"> schedule_V1.0</w:t>
      </w:r>
      <w:r>
        <w:rPr>
          <w:rFonts w:cs="Arial"/>
        </w:rPr>
        <w:t>)</w:t>
      </w:r>
      <w:r w:rsidR="002F4D58">
        <w:rPr>
          <w:rFonts w:cs="Arial"/>
        </w:rPr>
        <w:t>.</w:t>
      </w:r>
    </w:p>
    <w:p w14:paraId="3F6D4DB1" w14:textId="77777777" w:rsidR="00565EAC" w:rsidRPr="008302AF" w:rsidRDefault="00565EAC" w:rsidP="00565EAC">
      <w:pPr>
        <w:spacing w:before="0"/>
        <w:ind w:left="2155"/>
        <w:rPr>
          <w:rFonts w:cs="Arial"/>
          <w:sz w:val="14"/>
          <w:szCs w:val="14"/>
        </w:rPr>
      </w:pPr>
    </w:p>
    <w:p w14:paraId="5F4A5F0F" w14:textId="77777777" w:rsidR="00565EAC" w:rsidRPr="000777CA" w:rsidRDefault="00565EAC" w:rsidP="00565EAC">
      <w:pPr>
        <w:spacing w:before="0"/>
        <w:ind w:left="2155"/>
      </w:pPr>
      <w:r w:rsidRPr="00375904">
        <w:rPr>
          <w:rFonts w:cs="Arial"/>
        </w:rPr>
        <w:t xml:space="preserve">Ensure the implementation and </w:t>
      </w:r>
      <w:r>
        <w:rPr>
          <w:rFonts w:cs="Arial"/>
        </w:rPr>
        <w:t>execution</w:t>
      </w:r>
      <w:r w:rsidRPr="00375904">
        <w:rPr>
          <w:rFonts w:cs="Arial"/>
        </w:rPr>
        <w:t xml:space="preserve"> of the PIMS</w:t>
      </w:r>
      <w:r>
        <w:rPr>
          <w:rFonts w:cs="Arial"/>
        </w:rPr>
        <w:t>.</w:t>
      </w:r>
    </w:p>
    <w:p w14:paraId="432DA189" w14:textId="77777777" w:rsidR="00565EAC" w:rsidRPr="008302AF" w:rsidRDefault="00565EAC" w:rsidP="00565EAC">
      <w:pPr>
        <w:spacing w:before="0"/>
        <w:ind w:left="2152"/>
        <w:rPr>
          <w:rFonts w:cs="Arial"/>
          <w:sz w:val="14"/>
          <w:szCs w:val="14"/>
        </w:rPr>
      </w:pPr>
    </w:p>
    <w:p w14:paraId="489ACB80" w14:textId="5DACF686" w:rsidR="00565EAC" w:rsidRDefault="00565EAC" w:rsidP="00741D39">
      <w:pPr>
        <w:spacing w:before="0"/>
        <w:ind w:left="2152"/>
        <w:jc w:val="both"/>
        <w:rPr>
          <w:rFonts w:cs="Arial"/>
        </w:rPr>
      </w:pPr>
      <w:r w:rsidRPr="00375904">
        <w:rPr>
          <w:rFonts w:cs="Arial"/>
        </w:rPr>
        <w:t>Periodically</w:t>
      </w:r>
      <w:r>
        <w:rPr>
          <w:rFonts w:cs="Arial"/>
        </w:rPr>
        <w:t xml:space="preserve"> (annually)</w:t>
      </w:r>
      <w:r w:rsidRPr="00375904">
        <w:rPr>
          <w:rFonts w:cs="Arial"/>
        </w:rPr>
        <w:t xml:space="preserve"> review </w:t>
      </w:r>
      <w:r>
        <w:rPr>
          <w:rFonts w:cs="Arial"/>
        </w:rPr>
        <w:t xml:space="preserve">and audit </w:t>
      </w:r>
      <w:r w:rsidRPr="00375904">
        <w:rPr>
          <w:rFonts w:cs="Arial"/>
        </w:rPr>
        <w:t xml:space="preserve">the </w:t>
      </w:r>
      <w:r>
        <w:rPr>
          <w:rFonts w:cs="Arial"/>
        </w:rPr>
        <w:t>execution</w:t>
      </w:r>
      <w:r w:rsidRPr="00375904">
        <w:rPr>
          <w:rFonts w:cs="Arial"/>
        </w:rPr>
        <w:t xml:space="preserve"> of the PIMS</w:t>
      </w:r>
      <w:r>
        <w:rPr>
          <w:rFonts w:cs="Arial"/>
        </w:rPr>
        <w:t xml:space="preserve"> in FPT Software Units, </w:t>
      </w:r>
      <w:r w:rsidR="00F70C02">
        <w:rPr>
          <w:rFonts w:cs="Arial"/>
        </w:rPr>
        <w:t>subsidiaries,</w:t>
      </w:r>
      <w:r>
        <w:rPr>
          <w:rFonts w:cs="Arial"/>
        </w:rPr>
        <w:t xml:space="preserve"> and legal entities</w:t>
      </w:r>
      <w:r w:rsidR="00741D39">
        <w:rPr>
          <w:rFonts w:cs="Arial"/>
        </w:rPr>
        <w:t>.</w:t>
      </w:r>
    </w:p>
    <w:p w14:paraId="757DD952" w14:textId="77777777" w:rsidR="00565EAC" w:rsidRPr="008302AF" w:rsidRDefault="00565EAC" w:rsidP="00565EAC">
      <w:pPr>
        <w:spacing w:before="0"/>
        <w:ind w:left="2155"/>
        <w:rPr>
          <w:rFonts w:cs="Arial"/>
          <w:sz w:val="14"/>
          <w:szCs w:val="14"/>
        </w:rPr>
      </w:pPr>
    </w:p>
    <w:p w14:paraId="7807073C" w14:textId="77777777" w:rsidR="00565EAC" w:rsidRPr="00375904" w:rsidRDefault="00565EAC" w:rsidP="00741D39">
      <w:pPr>
        <w:spacing w:before="0"/>
        <w:ind w:left="2155"/>
        <w:jc w:val="both"/>
        <w:rPr>
          <w:rFonts w:cs="Arial"/>
        </w:rPr>
      </w:pPr>
      <w:r>
        <w:rPr>
          <w:rFonts w:cs="Arial"/>
        </w:rPr>
        <w:t xml:space="preserve">Execution and </w:t>
      </w:r>
      <w:r w:rsidRPr="00375904">
        <w:rPr>
          <w:rFonts w:cs="Arial"/>
        </w:rPr>
        <w:t>Confirm</w:t>
      </w:r>
      <w:r>
        <w:rPr>
          <w:rFonts w:cs="Arial"/>
        </w:rPr>
        <w:t>ation</w:t>
      </w:r>
      <w:r w:rsidRPr="00375904">
        <w:rPr>
          <w:rFonts w:cs="Arial"/>
        </w:rPr>
        <w:t xml:space="preserve"> </w:t>
      </w:r>
      <w:r>
        <w:rPr>
          <w:rFonts w:cs="Arial"/>
        </w:rPr>
        <w:t xml:space="preserve">of </w:t>
      </w:r>
      <w:r w:rsidRPr="00375904">
        <w:rPr>
          <w:rFonts w:cs="Arial"/>
        </w:rPr>
        <w:t xml:space="preserve">the internal audit </w:t>
      </w:r>
      <w:r>
        <w:rPr>
          <w:rFonts w:cs="Arial"/>
        </w:rPr>
        <w:t xml:space="preserve">and audit </w:t>
      </w:r>
      <w:r w:rsidRPr="00375904">
        <w:rPr>
          <w:rFonts w:cs="Arial"/>
        </w:rPr>
        <w:t xml:space="preserve">results of PIMS and </w:t>
      </w:r>
      <w:r>
        <w:rPr>
          <w:rFonts w:cs="Arial"/>
        </w:rPr>
        <w:t>supervision of</w:t>
      </w:r>
      <w:r w:rsidRPr="00375904">
        <w:rPr>
          <w:rFonts w:cs="Arial"/>
        </w:rPr>
        <w:t xml:space="preserve"> the improvement </w:t>
      </w:r>
      <w:r>
        <w:rPr>
          <w:rFonts w:cs="Arial"/>
        </w:rPr>
        <w:t>measures based on audit findings</w:t>
      </w:r>
      <w:r w:rsidRPr="00375904">
        <w:rPr>
          <w:rFonts w:cs="Arial"/>
        </w:rPr>
        <w:t>.</w:t>
      </w:r>
    </w:p>
    <w:p w14:paraId="40AD9117" w14:textId="77777777" w:rsidR="00565EAC" w:rsidRPr="006947F1" w:rsidRDefault="00565EAC" w:rsidP="00565EAC">
      <w:pPr>
        <w:spacing w:before="0"/>
        <w:ind w:left="2152"/>
      </w:pPr>
    </w:p>
    <w:p w14:paraId="5DA408C7" w14:textId="77777777" w:rsidR="00565EAC" w:rsidRPr="006947F1" w:rsidRDefault="00565EAC" w:rsidP="00565EAC">
      <w:pPr>
        <w:spacing w:before="0" w:line="240" w:lineRule="auto"/>
        <w:ind w:left="0"/>
        <w:rPr>
          <w:rFonts w:eastAsia="Times New Roman" w:cs="Arial"/>
          <w:color w:val="000000" w:themeColor="text1"/>
        </w:rPr>
      </w:pPr>
    </w:p>
    <w:p w14:paraId="78F1A9EF" w14:textId="77777777" w:rsidR="00565EAC" w:rsidRPr="00407646" w:rsidRDefault="00565EAC" w:rsidP="00565EAC">
      <w:pPr>
        <w:pStyle w:val="Heading3"/>
        <w:numPr>
          <w:ilvl w:val="0"/>
          <w:numId w:val="0"/>
        </w:numPr>
        <w:spacing w:before="0"/>
        <w:ind w:left="720" w:hanging="720"/>
        <w:rPr>
          <w:rFonts w:cs="Arial"/>
          <w:i/>
          <w:sz w:val="20"/>
        </w:rPr>
      </w:pPr>
      <w:r w:rsidRPr="00407646">
        <w:rPr>
          <w:rFonts w:cs="Arial"/>
          <w:i/>
          <w:sz w:val="20"/>
        </w:rPr>
        <w:t xml:space="preserve">Responsibilities of </w:t>
      </w:r>
    </w:p>
    <w:p w14:paraId="6A112863" w14:textId="77777777" w:rsidR="00565EAC" w:rsidRDefault="00565EAC" w:rsidP="00565EAC">
      <w:pPr>
        <w:pStyle w:val="Heading3"/>
        <w:numPr>
          <w:ilvl w:val="0"/>
          <w:numId w:val="0"/>
        </w:numPr>
        <w:spacing w:before="0" w:line="240" w:lineRule="auto"/>
        <w:ind w:left="720" w:hanging="720"/>
        <w:rPr>
          <w:rFonts w:cs="Arial"/>
          <w:sz w:val="20"/>
        </w:rPr>
      </w:pPr>
      <w:r w:rsidRPr="00407646">
        <w:rPr>
          <w:rFonts w:cs="Arial"/>
          <w:i/>
          <w:sz w:val="20"/>
        </w:rPr>
        <w:t>Internal Audit Group:</w:t>
      </w:r>
      <w:r>
        <w:rPr>
          <w:rFonts w:cs="Arial"/>
          <w:sz w:val="20"/>
        </w:rPr>
        <w:tab/>
      </w:r>
      <w:r w:rsidRPr="00395BC3">
        <w:rPr>
          <w:rFonts w:cs="Arial"/>
          <w:sz w:val="20"/>
        </w:rPr>
        <w:t>Assigned by the GDPO and approved by Board member responsible for DP.</w:t>
      </w:r>
    </w:p>
    <w:p w14:paraId="2F4753D4" w14:textId="77777777" w:rsidR="00565EAC" w:rsidRPr="008302AF" w:rsidRDefault="00565EAC" w:rsidP="00565EAC">
      <w:pPr>
        <w:rPr>
          <w:sz w:val="10"/>
          <w:szCs w:val="10"/>
        </w:rPr>
      </w:pPr>
    </w:p>
    <w:p w14:paraId="5E67BB23" w14:textId="77777777" w:rsidR="00565EAC" w:rsidRDefault="00565EAC" w:rsidP="00741D39">
      <w:pPr>
        <w:pStyle w:val="Heading3"/>
        <w:numPr>
          <w:ilvl w:val="0"/>
          <w:numId w:val="0"/>
        </w:numPr>
        <w:spacing w:before="0" w:line="240" w:lineRule="auto"/>
        <w:ind w:left="2160"/>
        <w:jc w:val="both"/>
        <w:rPr>
          <w:rFonts w:cs="Arial"/>
          <w:sz w:val="20"/>
        </w:rPr>
      </w:pPr>
      <w:r w:rsidRPr="00395BC3">
        <w:rPr>
          <w:rFonts w:cs="Arial"/>
          <w:sz w:val="20"/>
        </w:rPr>
        <w:t xml:space="preserve">Execution and management </w:t>
      </w:r>
      <w:r>
        <w:rPr>
          <w:rFonts w:cs="Arial"/>
          <w:sz w:val="20"/>
        </w:rPr>
        <w:t>of</w:t>
      </w:r>
      <w:r w:rsidRPr="00395BC3">
        <w:rPr>
          <w:rFonts w:cs="Arial"/>
          <w:sz w:val="20"/>
        </w:rPr>
        <w:t xml:space="preserve"> internal audit operations</w:t>
      </w:r>
      <w:r>
        <w:rPr>
          <w:rFonts w:cs="Arial"/>
          <w:sz w:val="20"/>
        </w:rPr>
        <w:t xml:space="preserve"> based on GDPO advice.</w:t>
      </w:r>
    </w:p>
    <w:p w14:paraId="4C8326B9" w14:textId="77777777" w:rsidR="00565EAC" w:rsidRPr="008302AF" w:rsidRDefault="00565EAC" w:rsidP="00565EAC">
      <w:pPr>
        <w:spacing w:line="240" w:lineRule="auto"/>
        <w:rPr>
          <w:sz w:val="10"/>
          <w:szCs w:val="10"/>
        </w:rPr>
      </w:pPr>
    </w:p>
    <w:p w14:paraId="5E716E75" w14:textId="77777777" w:rsidR="00565EAC" w:rsidRDefault="00565EAC" w:rsidP="00565EAC">
      <w:pPr>
        <w:pStyle w:val="Heading3"/>
        <w:numPr>
          <w:ilvl w:val="0"/>
          <w:numId w:val="0"/>
        </w:numPr>
        <w:spacing w:before="0" w:line="240" w:lineRule="auto"/>
        <w:ind w:left="2160"/>
        <w:rPr>
          <w:rFonts w:cs="Arial"/>
          <w:sz w:val="20"/>
        </w:rPr>
      </w:pPr>
      <w:r w:rsidRPr="00395BC3">
        <w:rPr>
          <w:rFonts w:cs="Arial"/>
          <w:sz w:val="20"/>
        </w:rPr>
        <w:t>Development of an internal audit plan approved by the GDPO.</w:t>
      </w:r>
    </w:p>
    <w:p w14:paraId="40A763E2" w14:textId="77777777" w:rsidR="00565EAC" w:rsidRPr="008302AF" w:rsidRDefault="00565EAC" w:rsidP="00565EAC">
      <w:pPr>
        <w:spacing w:line="240" w:lineRule="auto"/>
        <w:rPr>
          <w:sz w:val="10"/>
          <w:szCs w:val="10"/>
        </w:rPr>
      </w:pPr>
    </w:p>
    <w:p w14:paraId="70AFA5B9" w14:textId="77777777" w:rsidR="00565EAC" w:rsidRDefault="00565EAC" w:rsidP="00565EAC">
      <w:pPr>
        <w:pStyle w:val="Heading3"/>
        <w:numPr>
          <w:ilvl w:val="0"/>
          <w:numId w:val="0"/>
        </w:numPr>
        <w:spacing w:before="0" w:line="240" w:lineRule="auto"/>
        <w:ind w:left="2160"/>
        <w:rPr>
          <w:rFonts w:cs="Arial"/>
          <w:sz w:val="20"/>
        </w:rPr>
      </w:pPr>
      <w:r w:rsidRPr="00395BC3">
        <w:rPr>
          <w:rFonts w:cs="Arial"/>
          <w:sz w:val="20"/>
        </w:rPr>
        <w:t>Organize the auditors’ education and training.</w:t>
      </w:r>
    </w:p>
    <w:p w14:paraId="1D759522" w14:textId="77777777" w:rsidR="00565EAC" w:rsidRPr="008302AF" w:rsidRDefault="00565EAC" w:rsidP="00565EAC">
      <w:pPr>
        <w:spacing w:line="240" w:lineRule="auto"/>
        <w:rPr>
          <w:sz w:val="10"/>
          <w:szCs w:val="10"/>
        </w:rPr>
      </w:pPr>
    </w:p>
    <w:p w14:paraId="42E6F49F" w14:textId="77777777" w:rsidR="00565EAC" w:rsidRPr="00395BC3" w:rsidRDefault="00565EAC" w:rsidP="00565EAC">
      <w:pPr>
        <w:pStyle w:val="Heading3"/>
        <w:numPr>
          <w:ilvl w:val="0"/>
          <w:numId w:val="0"/>
        </w:numPr>
        <w:spacing w:before="0" w:line="240" w:lineRule="auto"/>
        <w:ind w:left="2160"/>
        <w:rPr>
          <w:rFonts w:cs="Arial"/>
          <w:sz w:val="20"/>
        </w:rPr>
      </w:pPr>
      <w:r w:rsidRPr="00395BC3">
        <w:rPr>
          <w:rFonts w:cs="Arial"/>
          <w:sz w:val="20"/>
        </w:rPr>
        <w:t>Report internal audit results to the GDPO.</w:t>
      </w:r>
    </w:p>
    <w:p w14:paraId="3143453D" w14:textId="77777777" w:rsidR="00565EAC" w:rsidRDefault="00565EAC" w:rsidP="00565EAC">
      <w:pPr>
        <w:pStyle w:val="Heading3"/>
        <w:numPr>
          <w:ilvl w:val="0"/>
          <w:numId w:val="0"/>
        </w:numPr>
        <w:spacing w:before="0"/>
        <w:rPr>
          <w:rFonts w:cs="Arial"/>
          <w:i/>
          <w:sz w:val="20"/>
        </w:rPr>
      </w:pPr>
    </w:p>
    <w:p w14:paraId="7CC407F4" w14:textId="77777777" w:rsidR="00565EAC" w:rsidRDefault="00565EAC" w:rsidP="00565EAC">
      <w:pPr>
        <w:pStyle w:val="Heading3"/>
        <w:numPr>
          <w:ilvl w:val="0"/>
          <w:numId w:val="0"/>
        </w:numPr>
        <w:spacing w:before="0"/>
        <w:rPr>
          <w:rFonts w:cs="Arial"/>
          <w:sz w:val="20"/>
        </w:rPr>
      </w:pPr>
      <w:r w:rsidRPr="00407646">
        <w:rPr>
          <w:rFonts w:cs="Arial"/>
          <w:i/>
          <w:sz w:val="20"/>
        </w:rPr>
        <w:t xml:space="preserve">Responsibilities of </w:t>
      </w:r>
      <w:r w:rsidRPr="00407646">
        <w:rPr>
          <w:rFonts w:cs="Arial"/>
          <w:i/>
          <w:sz w:val="20"/>
        </w:rPr>
        <w:br/>
        <w:t xml:space="preserve">Management </w:t>
      </w:r>
      <w:r w:rsidRPr="00407646">
        <w:rPr>
          <w:rFonts w:cs="Arial"/>
          <w:i/>
          <w:sz w:val="20"/>
        </w:rPr>
        <w:br/>
        <w:t>Execution Group:</w:t>
      </w:r>
      <w:r>
        <w:rPr>
          <w:rFonts w:cs="Arial"/>
          <w:sz w:val="20"/>
        </w:rPr>
        <w:tab/>
      </w:r>
      <w:r w:rsidRPr="00BF7692">
        <w:rPr>
          <w:rFonts w:cs="Arial"/>
          <w:sz w:val="20"/>
        </w:rPr>
        <w:t>Assigned by the GDPO</w:t>
      </w:r>
      <w:r>
        <w:rPr>
          <w:rFonts w:cs="Arial"/>
          <w:sz w:val="20"/>
        </w:rPr>
        <w:t>.</w:t>
      </w:r>
    </w:p>
    <w:p w14:paraId="077210D5" w14:textId="77777777" w:rsidR="00565EAC" w:rsidRPr="008302AF" w:rsidRDefault="00565EAC" w:rsidP="00565EAC">
      <w:pPr>
        <w:rPr>
          <w:sz w:val="10"/>
          <w:szCs w:val="10"/>
        </w:rPr>
      </w:pPr>
    </w:p>
    <w:p w14:paraId="3DFC7227" w14:textId="77777777" w:rsidR="00565EAC" w:rsidRDefault="00565EAC" w:rsidP="00565EAC">
      <w:pPr>
        <w:pStyle w:val="Heading3"/>
        <w:numPr>
          <w:ilvl w:val="0"/>
          <w:numId w:val="0"/>
        </w:numPr>
        <w:spacing w:before="0"/>
        <w:ind w:left="1440" w:firstLine="720"/>
        <w:rPr>
          <w:rFonts w:cs="Arial"/>
          <w:sz w:val="20"/>
        </w:rPr>
      </w:pPr>
      <w:r w:rsidRPr="00BF7692">
        <w:rPr>
          <w:rFonts w:cs="Arial"/>
          <w:sz w:val="20"/>
        </w:rPr>
        <w:t>Update, announce and release the PIMS.</w:t>
      </w:r>
    </w:p>
    <w:p w14:paraId="18B4138B" w14:textId="77777777" w:rsidR="00565EAC" w:rsidRPr="008302AF" w:rsidRDefault="00565EAC" w:rsidP="00565EAC">
      <w:pPr>
        <w:rPr>
          <w:sz w:val="10"/>
          <w:szCs w:val="10"/>
        </w:rPr>
      </w:pPr>
    </w:p>
    <w:p w14:paraId="4F5E7903" w14:textId="3AB3FE00" w:rsidR="00565EAC" w:rsidRDefault="00565EAC" w:rsidP="00741D39">
      <w:pPr>
        <w:pStyle w:val="Heading3"/>
        <w:numPr>
          <w:ilvl w:val="0"/>
          <w:numId w:val="0"/>
        </w:numPr>
        <w:spacing w:before="0"/>
        <w:ind w:left="2160"/>
        <w:jc w:val="both"/>
        <w:rPr>
          <w:rFonts w:cs="Arial"/>
          <w:sz w:val="20"/>
        </w:rPr>
      </w:pPr>
      <w:r>
        <w:rPr>
          <w:rFonts w:cs="Arial"/>
          <w:sz w:val="20"/>
        </w:rPr>
        <w:t xml:space="preserve">Develop, </w:t>
      </w:r>
      <w:r w:rsidR="00F41313">
        <w:rPr>
          <w:rFonts w:cs="Arial"/>
          <w:sz w:val="20"/>
        </w:rPr>
        <w:t>c</w:t>
      </w:r>
      <w:r w:rsidR="00F41313" w:rsidRPr="00BF7692">
        <w:rPr>
          <w:rFonts w:cs="Arial"/>
          <w:sz w:val="20"/>
        </w:rPr>
        <w:t>oordinate,</w:t>
      </w:r>
      <w:r w:rsidRPr="00BF7692">
        <w:rPr>
          <w:rFonts w:cs="Arial"/>
          <w:sz w:val="20"/>
        </w:rPr>
        <w:t xml:space="preserve"> and arrange </w:t>
      </w:r>
      <w:r>
        <w:rPr>
          <w:rFonts w:cs="Arial"/>
          <w:sz w:val="20"/>
        </w:rPr>
        <w:t xml:space="preserve">all kind of Personal Data Protection </w:t>
      </w:r>
      <w:r w:rsidRPr="00BF7692">
        <w:rPr>
          <w:rFonts w:cs="Arial"/>
          <w:sz w:val="20"/>
        </w:rPr>
        <w:t>training</w:t>
      </w:r>
      <w:r>
        <w:rPr>
          <w:rFonts w:cs="Arial"/>
          <w:sz w:val="20"/>
        </w:rPr>
        <w:t>s including exam</w:t>
      </w:r>
      <w:r w:rsidRPr="00BF7692">
        <w:rPr>
          <w:rFonts w:cs="Arial"/>
          <w:sz w:val="20"/>
        </w:rPr>
        <w:t>.</w:t>
      </w:r>
    </w:p>
    <w:p w14:paraId="765546CC" w14:textId="77777777" w:rsidR="00565EAC" w:rsidRPr="008302AF" w:rsidRDefault="00565EAC" w:rsidP="00565EAC">
      <w:pPr>
        <w:rPr>
          <w:sz w:val="10"/>
          <w:szCs w:val="10"/>
        </w:rPr>
      </w:pPr>
    </w:p>
    <w:p w14:paraId="4089F0BA" w14:textId="77777777" w:rsidR="00565EAC" w:rsidRDefault="00565EAC" w:rsidP="00565EAC">
      <w:pPr>
        <w:pStyle w:val="Heading3"/>
        <w:numPr>
          <w:ilvl w:val="0"/>
          <w:numId w:val="0"/>
        </w:numPr>
        <w:spacing w:before="0"/>
        <w:ind w:left="2160"/>
        <w:rPr>
          <w:rFonts w:cs="Arial"/>
          <w:sz w:val="20"/>
        </w:rPr>
      </w:pPr>
      <w:r w:rsidRPr="00BF7692">
        <w:rPr>
          <w:rFonts w:cs="Arial"/>
          <w:sz w:val="20"/>
        </w:rPr>
        <w:t>Planning the PIMS annual education and training courses.</w:t>
      </w:r>
    </w:p>
    <w:p w14:paraId="06E4E9B6" w14:textId="77777777" w:rsidR="00565EAC" w:rsidRPr="008302AF" w:rsidRDefault="00565EAC" w:rsidP="00565EAC">
      <w:pPr>
        <w:rPr>
          <w:sz w:val="10"/>
          <w:szCs w:val="10"/>
        </w:rPr>
      </w:pPr>
    </w:p>
    <w:p w14:paraId="16E6B24D" w14:textId="77777777" w:rsidR="00565EAC" w:rsidRDefault="00565EAC" w:rsidP="00741D39">
      <w:pPr>
        <w:pStyle w:val="Heading3"/>
        <w:numPr>
          <w:ilvl w:val="0"/>
          <w:numId w:val="0"/>
        </w:numPr>
        <w:spacing w:before="0"/>
        <w:ind w:left="2160"/>
        <w:jc w:val="both"/>
        <w:rPr>
          <w:rFonts w:cs="Arial"/>
          <w:sz w:val="20"/>
        </w:rPr>
      </w:pPr>
      <w:r w:rsidRPr="00BF7692">
        <w:rPr>
          <w:rFonts w:cs="Arial"/>
          <w:sz w:val="20"/>
        </w:rPr>
        <w:t>Perform and deliver the education and training courses and evaluate the effectiveness of the courses.</w:t>
      </w:r>
    </w:p>
    <w:p w14:paraId="2B52FCE1" w14:textId="77777777" w:rsidR="00565EAC" w:rsidRPr="008302AF" w:rsidRDefault="00565EAC" w:rsidP="00565EAC">
      <w:pPr>
        <w:rPr>
          <w:sz w:val="10"/>
          <w:szCs w:val="10"/>
        </w:rPr>
      </w:pPr>
    </w:p>
    <w:p w14:paraId="29BC1377" w14:textId="77777777" w:rsidR="00565EAC" w:rsidRDefault="00565EAC" w:rsidP="00741D39">
      <w:pPr>
        <w:pStyle w:val="Heading3"/>
        <w:numPr>
          <w:ilvl w:val="0"/>
          <w:numId w:val="0"/>
        </w:numPr>
        <w:spacing w:before="0"/>
        <w:ind w:left="2160"/>
        <w:jc w:val="both"/>
        <w:rPr>
          <w:rFonts w:cs="Arial"/>
          <w:sz w:val="20"/>
        </w:rPr>
      </w:pPr>
      <w:r w:rsidRPr="00BF7692">
        <w:rPr>
          <w:rFonts w:cs="Arial"/>
          <w:sz w:val="20"/>
        </w:rPr>
        <w:t>Regularly implement</w:t>
      </w:r>
      <w:r>
        <w:rPr>
          <w:rFonts w:cs="Arial"/>
          <w:sz w:val="20"/>
        </w:rPr>
        <w:t>ation of</w:t>
      </w:r>
      <w:r w:rsidRPr="00BF7692">
        <w:rPr>
          <w:rFonts w:cs="Arial"/>
          <w:sz w:val="20"/>
        </w:rPr>
        <w:t xml:space="preserve"> laws and regulations, compliance management, and regulatory update</w:t>
      </w:r>
      <w:r>
        <w:rPr>
          <w:rFonts w:cs="Arial"/>
          <w:sz w:val="20"/>
        </w:rPr>
        <w:t>s</w:t>
      </w:r>
      <w:r w:rsidRPr="00BF7692">
        <w:rPr>
          <w:rFonts w:cs="Arial"/>
          <w:sz w:val="20"/>
        </w:rPr>
        <w:t>.</w:t>
      </w:r>
    </w:p>
    <w:p w14:paraId="2F4379E6" w14:textId="77777777" w:rsidR="00565EAC" w:rsidRPr="008302AF" w:rsidRDefault="00565EAC" w:rsidP="00565EAC">
      <w:pPr>
        <w:rPr>
          <w:sz w:val="10"/>
          <w:szCs w:val="10"/>
        </w:rPr>
      </w:pPr>
    </w:p>
    <w:p w14:paraId="4AA832D6" w14:textId="77777777" w:rsidR="00565EAC" w:rsidRDefault="00565EAC" w:rsidP="00565EAC">
      <w:pPr>
        <w:pStyle w:val="Heading3"/>
        <w:numPr>
          <w:ilvl w:val="0"/>
          <w:numId w:val="0"/>
        </w:numPr>
        <w:spacing w:before="0"/>
        <w:ind w:left="2160"/>
        <w:rPr>
          <w:rFonts w:cs="Arial"/>
          <w:sz w:val="20"/>
        </w:rPr>
      </w:pPr>
      <w:r w:rsidRPr="00BF7692">
        <w:rPr>
          <w:rFonts w:cs="Arial"/>
          <w:sz w:val="20"/>
        </w:rPr>
        <w:t xml:space="preserve">Assist the incident management team </w:t>
      </w:r>
      <w:r>
        <w:rPr>
          <w:rFonts w:cs="Arial"/>
          <w:sz w:val="20"/>
        </w:rPr>
        <w:t xml:space="preserve">in </w:t>
      </w:r>
      <w:r w:rsidRPr="00BF7692">
        <w:rPr>
          <w:rFonts w:cs="Arial"/>
          <w:sz w:val="20"/>
        </w:rPr>
        <w:t>handl</w:t>
      </w:r>
      <w:r>
        <w:rPr>
          <w:rFonts w:cs="Arial"/>
          <w:sz w:val="20"/>
        </w:rPr>
        <w:t>ing</w:t>
      </w:r>
      <w:r w:rsidRPr="00BF7692">
        <w:rPr>
          <w:rFonts w:cs="Arial"/>
          <w:sz w:val="20"/>
        </w:rPr>
        <w:t xml:space="preserve"> complaints.</w:t>
      </w:r>
    </w:p>
    <w:p w14:paraId="31B3241E" w14:textId="77777777" w:rsidR="00565EAC" w:rsidRPr="008302AF" w:rsidRDefault="00565EAC" w:rsidP="00565EAC">
      <w:pPr>
        <w:spacing w:line="140" w:lineRule="atLeast"/>
        <w:rPr>
          <w:sz w:val="10"/>
          <w:szCs w:val="10"/>
        </w:rPr>
      </w:pPr>
    </w:p>
    <w:p w14:paraId="407D6DB6" w14:textId="42727E2F" w:rsidR="00565EAC" w:rsidRDefault="00565EAC" w:rsidP="00741D39">
      <w:pPr>
        <w:pStyle w:val="Heading3"/>
        <w:numPr>
          <w:ilvl w:val="0"/>
          <w:numId w:val="0"/>
        </w:numPr>
        <w:spacing w:before="0"/>
        <w:ind w:left="2160"/>
        <w:jc w:val="both"/>
        <w:rPr>
          <w:rFonts w:cs="Arial"/>
          <w:sz w:val="20"/>
        </w:rPr>
      </w:pPr>
      <w:r w:rsidRPr="00BF7692">
        <w:rPr>
          <w:rFonts w:cs="Arial"/>
          <w:sz w:val="20"/>
        </w:rPr>
        <w:lastRenderedPageBreak/>
        <w:t>Provid</w:t>
      </w:r>
      <w:r>
        <w:rPr>
          <w:rFonts w:cs="Arial"/>
          <w:sz w:val="20"/>
        </w:rPr>
        <w:t>ing</w:t>
      </w:r>
      <w:r w:rsidRPr="00BF7692">
        <w:rPr>
          <w:rFonts w:cs="Arial"/>
          <w:sz w:val="20"/>
        </w:rPr>
        <w:t xml:space="preserve"> legal advice </w:t>
      </w:r>
      <w:r>
        <w:rPr>
          <w:rFonts w:cs="Arial"/>
          <w:sz w:val="20"/>
        </w:rPr>
        <w:t>regarding Personal Data Protection</w:t>
      </w:r>
      <w:r w:rsidRPr="00BF7692">
        <w:rPr>
          <w:rFonts w:cs="Arial"/>
          <w:sz w:val="20"/>
        </w:rPr>
        <w:t xml:space="preserve"> for </w:t>
      </w:r>
      <w:r>
        <w:rPr>
          <w:rFonts w:cs="Arial"/>
          <w:sz w:val="20"/>
        </w:rPr>
        <w:t>FPT Software units and legal entities</w:t>
      </w:r>
      <w:r w:rsidRPr="00BF7692">
        <w:rPr>
          <w:rFonts w:cs="Arial"/>
          <w:sz w:val="20"/>
        </w:rPr>
        <w:t>.</w:t>
      </w:r>
    </w:p>
    <w:p w14:paraId="3D5F9C74" w14:textId="0551746E" w:rsidR="00840306" w:rsidRPr="00840306" w:rsidRDefault="00840306" w:rsidP="00840306">
      <w:r>
        <w:tab/>
      </w:r>
      <w:r>
        <w:tab/>
      </w:r>
      <w:r>
        <w:tab/>
        <w:t>Members 2022, GDPO and Assistant DPO</w:t>
      </w:r>
    </w:p>
    <w:p w14:paraId="26E6BEA7" w14:textId="77777777" w:rsidR="00565EAC" w:rsidRPr="00250558" w:rsidRDefault="00565EAC" w:rsidP="00565EAC"/>
    <w:p w14:paraId="7D2CD6D8" w14:textId="77777777" w:rsidR="00565EAC" w:rsidRDefault="00565EAC" w:rsidP="00565EAC">
      <w:pPr>
        <w:pStyle w:val="Heading3"/>
        <w:numPr>
          <w:ilvl w:val="0"/>
          <w:numId w:val="0"/>
        </w:numPr>
        <w:spacing w:before="0"/>
        <w:rPr>
          <w:rFonts w:cs="Arial"/>
          <w:i/>
          <w:sz w:val="20"/>
        </w:rPr>
      </w:pPr>
    </w:p>
    <w:p w14:paraId="3C3B15EE" w14:textId="77777777" w:rsidR="00565EAC" w:rsidRDefault="00565EAC" w:rsidP="00565EAC">
      <w:pPr>
        <w:pStyle w:val="Heading3"/>
        <w:numPr>
          <w:ilvl w:val="0"/>
          <w:numId w:val="0"/>
        </w:numPr>
        <w:spacing w:before="0"/>
        <w:rPr>
          <w:rFonts w:cs="Arial"/>
          <w:sz w:val="20"/>
        </w:rPr>
      </w:pPr>
      <w:r w:rsidRPr="00407646">
        <w:rPr>
          <w:rFonts w:cs="Arial"/>
          <w:i/>
          <w:sz w:val="20"/>
        </w:rPr>
        <w:t xml:space="preserve">Responsibilities of </w:t>
      </w:r>
      <w:r w:rsidRPr="00407646">
        <w:rPr>
          <w:rFonts w:cs="Arial"/>
          <w:i/>
          <w:sz w:val="20"/>
        </w:rPr>
        <w:br/>
        <w:t xml:space="preserve">Incident Management </w:t>
      </w:r>
      <w:r w:rsidRPr="00407646">
        <w:rPr>
          <w:rFonts w:cs="Arial"/>
          <w:i/>
          <w:sz w:val="20"/>
        </w:rPr>
        <w:br/>
        <w:t>Group:</w:t>
      </w:r>
      <w:r w:rsidRPr="00407646">
        <w:rPr>
          <w:rFonts w:cs="Arial"/>
          <w:i/>
          <w:sz w:val="20"/>
        </w:rPr>
        <w:tab/>
      </w:r>
      <w:r w:rsidRPr="00407646">
        <w:rPr>
          <w:rFonts w:cs="Arial"/>
          <w:i/>
          <w:sz w:val="20"/>
        </w:rPr>
        <w:tab/>
      </w:r>
      <w:r w:rsidRPr="00C355D4">
        <w:rPr>
          <w:rFonts w:cs="Arial"/>
          <w:sz w:val="20"/>
        </w:rPr>
        <w:tab/>
        <w:t>Assigned by the GDPO</w:t>
      </w:r>
      <w:r>
        <w:rPr>
          <w:rFonts w:cs="Arial"/>
          <w:sz w:val="20"/>
        </w:rPr>
        <w:t>.</w:t>
      </w:r>
    </w:p>
    <w:p w14:paraId="41C50FDF" w14:textId="77777777" w:rsidR="00565EAC" w:rsidRPr="008302AF" w:rsidRDefault="00565EAC" w:rsidP="00565EAC">
      <w:pPr>
        <w:rPr>
          <w:sz w:val="10"/>
          <w:szCs w:val="10"/>
        </w:rPr>
      </w:pPr>
    </w:p>
    <w:p w14:paraId="3FFEB1A2" w14:textId="77777777" w:rsidR="00565EAC" w:rsidRDefault="00565EAC" w:rsidP="00741D39">
      <w:pPr>
        <w:pStyle w:val="Heading3"/>
        <w:numPr>
          <w:ilvl w:val="0"/>
          <w:numId w:val="0"/>
        </w:numPr>
        <w:spacing w:before="0"/>
        <w:ind w:left="1440" w:firstLine="720"/>
        <w:jc w:val="both"/>
        <w:rPr>
          <w:rFonts w:cs="Arial"/>
          <w:sz w:val="20"/>
        </w:rPr>
      </w:pPr>
      <w:r w:rsidRPr="00C355D4">
        <w:rPr>
          <w:rFonts w:cs="Arial"/>
          <w:sz w:val="20"/>
        </w:rPr>
        <w:t>Responsible for Data Subject Rights exercise and management procedure.</w:t>
      </w:r>
    </w:p>
    <w:p w14:paraId="28F1629A" w14:textId="77777777" w:rsidR="00565EAC" w:rsidRPr="008302AF" w:rsidRDefault="00565EAC" w:rsidP="00565EAC">
      <w:pPr>
        <w:rPr>
          <w:sz w:val="10"/>
          <w:szCs w:val="10"/>
        </w:rPr>
      </w:pPr>
    </w:p>
    <w:p w14:paraId="4F60841D" w14:textId="53CC426E" w:rsidR="00565EAC" w:rsidRDefault="00565EAC" w:rsidP="00741D39">
      <w:pPr>
        <w:pStyle w:val="Heading3"/>
        <w:numPr>
          <w:ilvl w:val="0"/>
          <w:numId w:val="0"/>
        </w:numPr>
        <w:spacing w:before="0"/>
        <w:ind w:left="2160"/>
        <w:jc w:val="both"/>
        <w:rPr>
          <w:rFonts w:cs="Arial"/>
          <w:sz w:val="20"/>
        </w:rPr>
      </w:pPr>
      <w:r w:rsidRPr="00C355D4">
        <w:rPr>
          <w:rFonts w:cs="Arial"/>
          <w:sz w:val="20"/>
        </w:rPr>
        <w:t>Track</w:t>
      </w:r>
      <w:r>
        <w:rPr>
          <w:rFonts w:cs="Arial"/>
          <w:sz w:val="20"/>
        </w:rPr>
        <w:t>ing</w:t>
      </w:r>
      <w:r w:rsidRPr="00C355D4">
        <w:rPr>
          <w:rFonts w:cs="Arial"/>
          <w:sz w:val="20"/>
        </w:rPr>
        <w:t xml:space="preserve"> and manage</w:t>
      </w:r>
      <w:r>
        <w:rPr>
          <w:rFonts w:cs="Arial"/>
          <w:sz w:val="20"/>
        </w:rPr>
        <w:t>ment of</w:t>
      </w:r>
      <w:r w:rsidRPr="00C355D4">
        <w:rPr>
          <w:rFonts w:cs="Arial"/>
          <w:sz w:val="20"/>
        </w:rPr>
        <w:t xml:space="preserve"> </w:t>
      </w:r>
      <w:r w:rsidR="00F41313" w:rsidRPr="00C355D4">
        <w:rPr>
          <w:rFonts w:cs="Arial"/>
          <w:sz w:val="20"/>
        </w:rPr>
        <w:t>all</w:t>
      </w:r>
      <w:r w:rsidRPr="00C355D4">
        <w:rPr>
          <w:rFonts w:cs="Arial"/>
          <w:sz w:val="20"/>
        </w:rPr>
        <w:t xml:space="preserve"> complaints</w:t>
      </w:r>
      <w:r>
        <w:rPr>
          <w:rFonts w:cs="Arial"/>
          <w:sz w:val="20"/>
        </w:rPr>
        <w:t xml:space="preserve">, appeals and </w:t>
      </w:r>
      <w:r w:rsidRPr="00C355D4">
        <w:rPr>
          <w:rFonts w:cs="Arial"/>
          <w:sz w:val="20"/>
        </w:rPr>
        <w:t>request</w:t>
      </w:r>
      <w:r>
        <w:rPr>
          <w:rFonts w:cs="Arial"/>
          <w:sz w:val="20"/>
        </w:rPr>
        <w:t xml:space="preserve"> from data subjects </w:t>
      </w:r>
      <w:r w:rsidRPr="00C355D4">
        <w:rPr>
          <w:rFonts w:cs="Arial"/>
          <w:sz w:val="20"/>
        </w:rPr>
        <w:t xml:space="preserve">or complaints about </w:t>
      </w:r>
      <w:r>
        <w:rPr>
          <w:rFonts w:cs="Arial"/>
          <w:sz w:val="20"/>
        </w:rPr>
        <w:t>FPT Software</w:t>
      </w:r>
      <w:r w:rsidRPr="00C355D4">
        <w:rPr>
          <w:rFonts w:cs="Arial"/>
          <w:sz w:val="20"/>
        </w:rPr>
        <w:t xml:space="preserve"> </w:t>
      </w:r>
      <w:r>
        <w:rPr>
          <w:rFonts w:cs="Arial"/>
          <w:sz w:val="20"/>
        </w:rPr>
        <w:t>units</w:t>
      </w:r>
      <w:r w:rsidRPr="00C355D4">
        <w:rPr>
          <w:rFonts w:cs="Arial"/>
          <w:sz w:val="20"/>
        </w:rPr>
        <w:t>.</w:t>
      </w:r>
    </w:p>
    <w:p w14:paraId="44B92207" w14:textId="77777777" w:rsidR="00565EAC" w:rsidRPr="008302AF" w:rsidRDefault="00565EAC" w:rsidP="00565EAC">
      <w:pPr>
        <w:rPr>
          <w:sz w:val="10"/>
          <w:szCs w:val="10"/>
        </w:rPr>
      </w:pPr>
    </w:p>
    <w:p w14:paraId="0D5B4A0D" w14:textId="77777777" w:rsidR="00565EAC" w:rsidRDefault="00565EAC" w:rsidP="00565EAC">
      <w:pPr>
        <w:spacing w:before="0"/>
      </w:pPr>
      <w:r>
        <w:tab/>
      </w:r>
      <w:r>
        <w:tab/>
      </w:r>
      <w:r>
        <w:tab/>
        <w:t>Responsible for data breach handling.</w:t>
      </w:r>
    </w:p>
    <w:p w14:paraId="02349098" w14:textId="77777777" w:rsidR="00565EAC" w:rsidRPr="008302AF" w:rsidRDefault="00565EAC" w:rsidP="00565EAC">
      <w:pPr>
        <w:spacing w:before="0"/>
      </w:pPr>
    </w:p>
    <w:p w14:paraId="359BCFB7" w14:textId="77777777" w:rsidR="00565EAC" w:rsidRDefault="00565EAC" w:rsidP="00741D39">
      <w:pPr>
        <w:spacing w:before="0"/>
        <w:ind w:left="2160"/>
        <w:jc w:val="both"/>
      </w:pPr>
      <w:r w:rsidRPr="00B643D0">
        <w:t xml:space="preserve">A data breach of any size is a crisis management situation, which could put an entire business at risk. Data security is not an IT issue, it is a business risk, and breach response should involve people from a number of roles across the business, including legal, commercial, HR, information security, PR, forensic IT and </w:t>
      </w:r>
      <w:r>
        <w:t>GDPO</w:t>
      </w:r>
      <w:r w:rsidRPr="00B643D0">
        <w:t>. Dealing with a data breach will be alien to many of them. Planning for a breach is therefore essential; every business should have in place a breach response plan, and should designate, in advance, a breach response team</w:t>
      </w:r>
      <w:r>
        <w:t xml:space="preserve"> (incident management team)</w:t>
      </w:r>
      <w:r w:rsidRPr="00B643D0">
        <w:t xml:space="preserve"> which can be convened at short notice to deal with the crisis. Understanding the issues that arise in a breach situation, and practicing managing a breach, are essential to effective breach response. Failure to plan and practice increases the regulatory, litigation and reputation risk to the entire business. </w:t>
      </w:r>
    </w:p>
    <w:p w14:paraId="357C77AD" w14:textId="77777777" w:rsidR="00565EAC" w:rsidRPr="008302AF" w:rsidRDefault="00565EAC" w:rsidP="00565EAC">
      <w:pPr>
        <w:spacing w:before="0"/>
        <w:ind w:left="2160"/>
        <w:rPr>
          <w:rFonts w:cs="Arial"/>
          <w:sz w:val="14"/>
          <w:szCs w:val="14"/>
        </w:rPr>
      </w:pPr>
    </w:p>
    <w:p w14:paraId="0307EA50" w14:textId="0437B5D3" w:rsidR="00565EAC" w:rsidRDefault="00565EAC" w:rsidP="00565EAC">
      <w:pPr>
        <w:spacing w:before="0"/>
        <w:ind w:left="2160"/>
        <w:rPr>
          <w:rFonts w:cs="Arial"/>
        </w:rPr>
      </w:pPr>
      <w:r w:rsidRPr="00375904">
        <w:rPr>
          <w:rFonts w:cs="Arial"/>
        </w:rPr>
        <w:t xml:space="preserve">Assist </w:t>
      </w:r>
      <w:r>
        <w:rPr>
          <w:rFonts w:cs="Arial"/>
        </w:rPr>
        <w:t>FPT Software units</w:t>
      </w:r>
      <w:r w:rsidRPr="00375904">
        <w:rPr>
          <w:rFonts w:cs="Arial"/>
        </w:rPr>
        <w:t xml:space="preserve"> in the prevention, </w:t>
      </w:r>
      <w:r w:rsidR="00F41313" w:rsidRPr="00375904">
        <w:rPr>
          <w:rFonts w:cs="Arial"/>
        </w:rPr>
        <w:t>adaptation,</w:t>
      </w:r>
      <w:r w:rsidRPr="00375904">
        <w:rPr>
          <w:rFonts w:cs="Arial"/>
        </w:rPr>
        <w:t xml:space="preserve"> and processing of personal data Incidents.</w:t>
      </w:r>
      <w:r>
        <w:rPr>
          <w:rFonts w:cs="Arial"/>
        </w:rPr>
        <w:br/>
      </w:r>
    </w:p>
    <w:p w14:paraId="61B4B6F5" w14:textId="5E1D5EEF" w:rsidR="00565EAC" w:rsidRDefault="00565EAC" w:rsidP="00741D39">
      <w:pPr>
        <w:spacing w:before="0"/>
        <w:ind w:left="2160"/>
        <w:jc w:val="both"/>
        <w:rPr>
          <w:rFonts w:cs="Arial"/>
        </w:rPr>
      </w:pPr>
      <w:r>
        <w:rPr>
          <w:rFonts w:cs="Arial"/>
        </w:rPr>
        <w:t xml:space="preserve">Responsible to organize a root </w:t>
      </w:r>
      <w:r w:rsidRPr="00375904">
        <w:rPr>
          <w:rFonts w:cs="Arial"/>
        </w:rPr>
        <w:t xml:space="preserve">cause </w:t>
      </w:r>
      <w:r>
        <w:rPr>
          <w:rFonts w:cs="Arial"/>
        </w:rPr>
        <w:t xml:space="preserve">analysis </w:t>
      </w:r>
      <w:r w:rsidRPr="00375904">
        <w:rPr>
          <w:rFonts w:cs="Arial"/>
        </w:rPr>
        <w:t xml:space="preserve">of </w:t>
      </w:r>
      <w:r>
        <w:rPr>
          <w:rFonts w:cs="Arial"/>
        </w:rPr>
        <w:t>the</w:t>
      </w:r>
      <w:r w:rsidRPr="00375904">
        <w:rPr>
          <w:rFonts w:cs="Arial"/>
        </w:rPr>
        <w:t xml:space="preserve"> incident and </w:t>
      </w:r>
      <w:r>
        <w:rPr>
          <w:rFonts w:cs="Arial"/>
        </w:rPr>
        <w:t xml:space="preserve">to </w:t>
      </w:r>
      <w:r w:rsidRPr="00375904">
        <w:rPr>
          <w:rFonts w:cs="Arial"/>
        </w:rPr>
        <w:t xml:space="preserve">report </w:t>
      </w:r>
      <w:r>
        <w:rPr>
          <w:rFonts w:cs="Arial"/>
        </w:rPr>
        <w:t xml:space="preserve">it </w:t>
      </w:r>
      <w:r w:rsidRPr="00375904">
        <w:rPr>
          <w:rFonts w:cs="Arial"/>
        </w:rPr>
        <w:t>to the</w:t>
      </w:r>
      <w:r>
        <w:rPr>
          <w:rFonts w:cs="Arial"/>
        </w:rPr>
        <w:t xml:space="preserve"> GDPO</w:t>
      </w:r>
      <w:r w:rsidRPr="00375904">
        <w:rPr>
          <w:rFonts w:cs="Arial"/>
        </w:rPr>
        <w:t>.</w:t>
      </w:r>
    </w:p>
    <w:p w14:paraId="27CFE306" w14:textId="6D451BBE" w:rsidR="00F41313" w:rsidRDefault="00F41313" w:rsidP="00741D39">
      <w:pPr>
        <w:spacing w:before="0"/>
        <w:ind w:left="2160"/>
        <w:jc w:val="both"/>
        <w:rPr>
          <w:rFonts w:cs="Arial"/>
        </w:rPr>
      </w:pPr>
    </w:p>
    <w:p w14:paraId="0F463B91" w14:textId="1467E0C0" w:rsidR="00F41313" w:rsidRDefault="00F41313" w:rsidP="00741D39">
      <w:pPr>
        <w:spacing w:before="0"/>
        <w:ind w:left="2160"/>
        <w:jc w:val="both"/>
        <w:rPr>
          <w:rFonts w:cs="Arial"/>
        </w:rPr>
      </w:pPr>
    </w:p>
    <w:p w14:paraId="7025ECA1" w14:textId="79F3D63E" w:rsidR="00F41313" w:rsidRDefault="00F41313" w:rsidP="00741D39">
      <w:pPr>
        <w:spacing w:before="0"/>
        <w:ind w:left="2160"/>
        <w:jc w:val="both"/>
        <w:rPr>
          <w:rFonts w:cs="Arial"/>
        </w:rPr>
      </w:pPr>
    </w:p>
    <w:p w14:paraId="1A6F0F2C" w14:textId="31A5CE32" w:rsidR="00F41313" w:rsidRDefault="00F41313" w:rsidP="00741D39">
      <w:pPr>
        <w:spacing w:before="0"/>
        <w:ind w:left="2160"/>
        <w:jc w:val="both"/>
        <w:rPr>
          <w:rFonts w:cs="Arial"/>
        </w:rPr>
      </w:pPr>
    </w:p>
    <w:p w14:paraId="40E42B62" w14:textId="77777777" w:rsidR="00F41313" w:rsidRPr="00E659A4" w:rsidRDefault="00F41313" w:rsidP="00741D39">
      <w:pPr>
        <w:spacing w:before="0"/>
        <w:ind w:left="2160"/>
        <w:jc w:val="both"/>
      </w:pPr>
    </w:p>
    <w:p w14:paraId="6CDBC22D" w14:textId="77777777" w:rsidR="00565EAC" w:rsidRDefault="00565EAC" w:rsidP="00565EAC">
      <w:pPr>
        <w:pStyle w:val="Heading3"/>
        <w:numPr>
          <w:ilvl w:val="0"/>
          <w:numId w:val="0"/>
        </w:numPr>
        <w:spacing w:before="0"/>
        <w:ind w:left="720" w:hanging="720"/>
        <w:rPr>
          <w:rFonts w:cs="Arial"/>
          <w:i/>
          <w:sz w:val="20"/>
        </w:rPr>
      </w:pPr>
    </w:p>
    <w:p w14:paraId="45B51BC7" w14:textId="77777777" w:rsidR="00565EAC" w:rsidRPr="00407646" w:rsidRDefault="00565EAC" w:rsidP="00565EAC">
      <w:pPr>
        <w:pStyle w:val="Heading3"/>
        <w:numPr>
          <w:ilvl w:val="0"/>
          <w:numId w:val="0"/>
        </w:numPr>
        <w:spacing w:before="0"/>
        <w:ind w:left="720" w:hanging="720"/>
        <w:rPr>
          <w:rFonts w:cs="Arial"/>
          <w:i/>
          <w:sz w:val="20"/>
        </w:rPr>
      </w:pPr>
      <w:r w:rsidRPr="00407646">
        <w:rPr>
          <w:rFonts w:cs="Arial"/>
          <w:i/>
          <w:sz w:val="20"/>
        </w:rPr>
        <w:t>Responsibilities</w:t>
      </w:r>
    </w:p>
    <w:p w14:paraId="4FF77CA1" w14:textId="77777777" w:rsidR="00565EAC" w:rsidRPr="00407646" w:rsidRDefault="00565EAC" w:rsidP="00565EAC">
      <w:pPr>
        <w:pStyle w:val="Heading3"/>
        <w:numPr>
          <w:ilvl w:val="0"/>
          <w:numId w:val="0"/>
        </w:numPr>
        <w:spacing w:before="0"/>
        <w:ind w:left="720" w:hanging="720"/>
        <w:rPr>
          <w:rFonts w:cs="Arial"/>
          <w:i/>
          <w:sz w:val="20"/>
        </w:rPr>
      </w:pPr>
      <w:r w:rsidRPr="00407646">
        <w:rPr>
          <w:rFonts w:cs="Arial"/>
          <w:i/>
          <w:sz w:val="20"/>
        </w:rPr>
        <w:t xml:space="preserve">Risk Management </w:t>
      </w:r>
    </w:p>
    <w:p w14:paraId="6475166F" w14:textId="77777777" w:rsidR="00565EAC" w:rsidRDefault="00565EAC" w:rsidP="00565EAC">
      <w:pPr>
        <w:pStyle w:val="Heading4"/>
        <w:numPr>
          <w:ilvl w:val="0"/>
          <w:numId w:val="0"/>
        </w:numPr>
        <w:spacing w:before="0"/>
        <w:ind w:left="2160" w:hanging="2160"/>
        <w:jc w:val="left"/>
        <w:rPr>
          <w:rFonts w:cs="Arial"/>
        </w:rPr>
      </w:pPr>
      <w:r w:rsidRPr="00407646">
        <w:rPr>
          <w:rFonts w:cs="Arial"/>
          <w:i/>
        </w:rPr>
        <w:t>Group:</w:t>
      </w:r>
      <w:r w:rsidRPr="00375904">
        <w:rPr>
          <w:rFonts w:cs="Arial"/>
        </w:rPr>
        <w:t xml:space="preserve"> </w:t>
      </w:r>
      <w:r>
        <w:rPr>
          <w:rFonts w:cs="Arial"/>
        </w:rPr>
        <w:tab/>
      </w:r>
      <w:r w:rsidRPr="00375904">
        <w:rPr>
          <w:rFonts w:cs="Arial"/>
        </w:rPr>
        <w:t xml:space="preserve">Assigned by the </w:t>
      </w:r>
      <w:r>
        <w:rPr>
          <w:rFonts w:cs="Arial"/>
        </w:rPr>
        <w:t xml:space="preserve">GDPO. </w:t>
      </w:r>
      <w:r>
        <w:rPr>
          <w:rFonts w:cs="Arial"/>
        </w:rPr>
        <w:br/>
        <w:t xml:space="preserve">Job responsibilities are: </w:t>
      </w:r>
      <w:r>
        <w:rPr>
          <w:rFonts w:cs="Arial"/>
        </w:rPr>
        <w:br/>
        <w:t>Implementation of a personal data</w:t>
      </w:r>
      <w:r w:rsidRPr="00375904">
        <w:rPr>
          <w:rFonts w:cs="Arial"/>
        </w:rPr>
        <w:t xml:space="preserve"> inventory and risk assessment </w:t>
      </w:r>
      <w:r>
        <w:rPr>
          <w:rFonts w:cs="Arial"/>
        </w:rPr>
        <w:t>approach DPIA</w:t>
      </w:r>
      <w:r w:rsidRPr="00375904">
        <w:rPr>
          <w:rFonts w:cs="Arial"/>
        </w:rPr>
        <w:t xml:space="preserve"> </w:t>
      </w:r>
      <w:r>
        <w:rPr>
          <w:rFonts w:cs="Arial"/>
        </w:rPr>
        <w:t>for FPT Software Units</w:t>
      </w:r>
      <w:r w:rsidRPr="00375904">
        <w:rPr>
          <w:rFonts w:cs="Arial"/>
        </w:rPr>
        <w:t>.</w:t>
      </w:r>
      <w:r>
        <w:rPr>
          <w:rFonts w:cs="Arial"/>
        </w:rPr>
        <w:t xml:space="preserve"> </w:t>
      </w:r>
    </w:p>
    <w:p w14:paraId="7AEA9A61" w14:textId="77777777" w:rsidR="00565EAC" w:rsidRDefault="00565EAC" w:rsidP="00565EAC">
      <w:pPr>
        <w:pStyle w:val="Heading4"/>
        <w:numPr>
          <w:ilvl w:val="0"/>
          <w:numId w:val="0"/>
        </w:numPr>
        <w:spacing w:before="0"/>
        <w:ind w:left="2160"/>
        <w:jc w:val="left"/>
        <w:rPr>
          <w:rFonts w:cs="Arial"/>
        </w:rPr>
      </w:pPr>
      <w:r w:rsidRPr="00375904">
        <w:rPr>
          <w:rFonts w:cs="Arial"/>
        </w:rPr>
        <w:t>Develop personal information risk assessment methods and train relevant</w:t>
      </w:r>
      <w:r>
        <w:rPr>
          <w:rFonts w:cs="Arial"/>
        </w:rPr>
        <w:t xml:space="preserve"> </w:t>
      </w:r>
      <w:r w:rsidRPr="00375904">
        <w:rPr>
          <w:rFonts w:cs="Arial"/>
        </w:rPr>
        <w:t>risk assessment personnel.</w:t>
      </w:r>
      <w:r>
        <w:rPr>
          <w:rFonts w:cs="Arial"/>
        </w:rPr>
        <w:t xml:space="preserve"> </w:t>
      </w:r>
      <w:r>
        <w:rPr>
          <w:rFonts w:cs="Arial"/>
        </w:rPr>
        <w:br/>
      </w:r>
      <w:r w:rsidRPr="00375904">
        <w:rPr>
          <w:rFonts w:cs="Arial"/>
        </w:rPr>
        <w:t xml:space="preserve">Plan and </w:t>
      </w:r>
      <w:r>
        <w:rPr>
          <w:rFonts w:cs="Arial"/>
        </w:rPr>
        <w:t>execute</w:t>
      </w:r>
      <w:r w:rsidRPr="00375904">
        <w:rPr>
          <w:rFonts w:cs="Arial"/>
        </w:rPr>
        <w:t xml:space="preserve"> </w:t>
      </w:r>
      <w:r>
        <w:rPr>
          <w:rFonts w:cs="Arial"/>
        </w:rPr>
        <w:t>DPIA</w:t>
      </w:r>
      <w:r w:rsidRPr="00375904">
        <w:rPr>
          <w:rFonts w:cs="Arial"/>
        </w:rPr>
        <w:t>.</w:t>
      </w:r>
      <w:r>
        <w:rPr>
          <w:rFonts w:cs="Arial"/>
        </w:rPr>
        <w:t xml:space="preserve"> </w:t>
      </w:r>
    </w:p>
    <w:p w14:paraId="15317753" w14:textId="6B283376" w:rsidR="00565EAC" w:rsidRDefault="00840306" w:rsidP="00565EAC">
      <w:pPr>
        <w:pStyle w:val="Heading4"/>
        <w:numPr>
          <w:ilvl w:val="0"/>
          <w:numId w:val="0"/>
        </w:numPr>
        <w:spacing w:before="0"/>
        <w:ind w:left="2160"/>
        <w:jc w:val="left"/>
        <w:rPr>
          <w:rFonts w:cs="Arial"/>
        </w:rPr>
      </w:pPr>
      <w:r>
        <w:rPr>
          <w:rFonts w:cs="Arial"/>
        </w:rPr>
        <w:t>Implementation</w:t>
      </w:r>
      <w:r w:rsidR="00565EAC">
        <w:rPr>
          <w:rFonts w:cs="Arial"/>
        </w:rPr>
        <w:t xml:space="preserve"> of risk mitigation measures</w:t>
      </w:r>
    </w:p>
    <w:p w14:paraId="004B3194" w14:textId="3DBF2FC9" w:rsidR="00840306" w:rsidRPr="00840306" w:rsidRDefault="00840306" w:rsidP="00840306">
      <w:r>
        <w:tab/>
      </w:r>
      <w:r>
        <w:tab/>
      </w:r>
      <w:r>
        <w:tab/>
        <w:t>Members 2022, GDPO, Assistant DPO supported by LRC Department</w:t>
      </w:r>
    </w:p>
    <w:p w14:paraId="25BB56D6" w14:textId="77777777" w:rsidR="00565EAC" w:rsidRDefault="00565EAC" w:rsidP="00565EAC">
      <w:pPr>
        <w:pStyle w:val="Heading3"/>
        <w:numPr>
          <w:ilvl w:val="0"/>
          <w:numId w:val="0"/>
        </w:numPr>
        <w:spacing w:before="0"/>
        <w:ind w:left="1440" w:hanging="1440"/>
        <w:rPr>
          <w:rFonts w:cs="Arial"/>
          <w:sz w:val="20"/>
        </w:rPr>
      </w:pPr>
    </w:p>
    <w:p w14:paraId="1EFF259D" w14:textId="77777777" w:rsidR="00565EAC" w:rsidRPr="008302AF" w:rsidRDefault="00565EAC" w:rsidP="00565EAC">
      <w:pPr>
        <w:rPr>
          <w:sz w:val="10"/>
          <w:szCs w:val="10"/>
        </w:rPr>
      </w:pPr>
    </w:p>
    <w:p w14:paraId="3D52B1A8" w14:textId="77777777" w:rsidR="00565EAC" w:rsidRPr="00407646" w:rsidRDefault="00565EAC" w:rsidP="00565EAC">
      <w:pPr>
        <w:pStyle w:val="Heading3"/>
        <w:numPr>
          <w:ilvl w:val="0"/>
          <w:numId w:val="0"/>
        </w:numPr>
        <w:ind w:left="720" w:hanging="720"/>
        <w:rPr>
          <w:rFonts w:cs="Arial"/>
          <w:i/>
          <w:sz w:val="20"/>
        </w:rPr>
      </w:pPr>
      <w:r w:rsidRPr="00407646">
        <w:rPr>
          <w:rFonts w:cs="Arial"/>
          <w:i/>
          <w:sz w:val="20"/>
        </w:rPr>
        <w:t>Responsibilities</w:t>
      </w:r>
    </w:p>
    <w:p w14:paraId="287647A9" w14:textId="77777777" w:rsidR="00565EAC" w:rsidRPr="00407646" w:rsidRDefault="00565EAC" w:rsidP="00565EAC">
      <w:pPr>
        <w:pStyle w:val="Heading3"/>
        <w:numPr>
          <w:ilvl w:val="0"/>
          <w:numId w:val="0"/>
        </w:numPr>
        <w:ind w:left="720" w:hanging="720"/>
        <w:rPr>
          <w:rFonts w:cs="Arial"/>
          <w:i/>
          <w:sz w:val="20"/>
        </w:rPr>
      </w:pPr>
      <w:r w:rsidRPr="00407646">
        <w:rPr>
          <w:rFonts w:cs="Arial"/>
          <w:i/>
          <w:sz w:val="20"/>
        </w:rPr>
        <w:t>Department Data </w:t>
      </w:r>
    </w:p>
    <w:p w14:paraId="5CA7D8C3" w14:textId="77777777" w:rsidR="00565EAC" w:rsidRPr="00407646" w:rsidRDefault="00565EAC" w:rsidP="00565EAC">
      <w:pPr>
        <w:pStyle w:val="Heading3"/>
        <w:numPr>
          <w:ilvl w:val="0"/>
          <w:numId w:val="0"/>
        </w:numPr>
        <w:ind w:left="720" w:hanging="720"/>
        <w:rPr>
          <w:rFonts w:cs="Arial"/>
          <w:i/>
          <w:sz w:val="20"/>
        </w:rPr>
      </w:pPr>
      <w:r w:rsidRPr="00407646">
        <w:rPr>
          <w:rFonts w:cs="Arial"/>
          <w:i/>
          <w:sz w:val="20"/>
        </w:rPr>
        <w:t>Protection </w:t>
      </w:r>
    </w:p>
    <w:p w14:paraId="13F09E50" w14:textId="77777777" w:rsidR="00F769E4" w:rsidRDefault="00565EAC" w:rsidP="00565EAC">
      <w:pPr>
        <w:pStyle w:val="Heading3"/>
        <w:numPr>
          <w:ilvl w:val="0"/>
          <w:numId w:val="0"/>
        </w:numPr>
        <w:spacing w:before="0"/>
        <w:ind w:left="720" w:hanging="720"/>
        <w:rPr>
          <w:rFonts w:cs="Arial"/>
          <w:i/>
          <w:sz w:val="20"/>
        </w:rPr>
      </w:pPr>
      <w:r w:rsidRPr="00407646">
        <w:rPr>
          <w:rFonts w:cs="Arial"/>
          <w:i/>
          <w:sz w:val="20"/>
        </w:rPr>
        <w:t>Representative</w:t>
      </w:r>
      <w:r w:rsidR="00F769E4">
        <w:rPr>
          <w:rFonts w:cs="Arial"/>
          <w:i/>
          <w:sz w:val="20"/>
        </w:rPr>
        <w:t>/</w:t>
      </w:r>
    </w:p>
    <w:p w14:paraId="2E339DC9" w14:textId="6E4C9C91" w:rsidR="00565EAC" w:rsidRDefault="00F769E4" w:rsidP="00565EAC">
      <w:pPr>
        <w:pStyle w:val="Heading3"/>
        <w:numPr>
          <w:ilvl w:val="0"/>
          <w:numId w:val="0"/>
        </w:numPr>
        <w:spacing w:before="0"/>
        <w:ind w:left="720" w:hanging="720"/>
        <w:rPr>
          <w:rFonts w:cs="Arial"/>
          <w:sz w:val="20"/>
        </w:rPr>
      </w:pPr>
      <w:r>
        <w:rPr>
          <w:rFonts w:cs="Arial"/>
          <w:i/>
          <w:sz w:val="20"/>
        </w:rPr>
        <w:t>Local coordinator</w:t>
      </w:r>
      <w:r w:rsidR="00565EAC" w:rsidRPr="00407646">
        <w:rPr>
          <w:rFonts w:cs="Arial"/>
          <w:i/>
          <w:sz w:val="20"/>
        </w:rPr>
        <w:t>:</w:t>
      </w:r>
      <w:r w:rsidR="00565EAC" w:rsidRPr="00407646">
        <w:rPr>
          <w:rFonts w:cs="Arial"/>
          <w:i/>
          <w:sz w:val="20"/>
        </w:rPr>
        <w:tab/>
      </w:r>
      <w:r w:rsidR="00565EAC" w:rsidRPr="00F72A80">
        <w:rPr>
          <w:rFonts w:cs="Arial"/>
          <w:sz w:val="20"/>
        </w:rPr>
        <w:t>Assigned by Unit, confirmed by GDPO.</w:t>
      </w:r>
    </w:p>
    <w:p w14:paraId="0D3905E8" w14:textId="77777777" w:rsidR="00565EAC" w:rsidRPr="008302AF" w:rsidRDefault="00565EAC" w:rsidP="00565EAC">
      <w:pPr>
        <w:rPr>
          <w:sz w:val="10"/>
          <w:szCs w:val="10"/>
        </w:rPr>
      </w:pPr>
    </w:p>
    <w:p w14:paraId="5FA45F9C" w14:textId="77777777" w:rsidR="00565EAC" w:rsidRDefault="00565EAC" w:rsidP="00741D39">
      <w:pPr>
        <w:pStyle w:val="Heading3"/>
        <w:numPr>
          <w:ilvl w:val="0"/>
          <w:numId w:val="0"/>
        </w:numPr>
        <w:spacing w:before="0"/>
        <w:ind w:left="2160"/>
        <w:jc w:val="both"/>
        <w:rPr>
          <w:rFonts w:cs="Arial"/>
          <w:sz w:val="20"/>
        </w:rPr>
      </w:pPr>
      <w:r w:rsidRPr="00F72A80">
        <w:rPr>
          <w:rFonts w:cs="Arial"/>
          <w:sz w:val="20"/>
        </w:rPr>
        <w:t>Assist GDPO in the implementation of PIMS for the respective FPT Software Units. Ensure the compliance with the Policy Personal Data Protection Management in the daily routine, including high-risk, sensitive and special personal data protection.</w:t>
      </w:r>
    </w:p>
    <w:p w14:paraId="3FF4C4B4" w14:textId="77777777" w:rsidR="00565EAC" w:rsidRPr="008302AF" w:rsidRDefault="00565EAC" w:rsidP="00565EAC">
      <w:pPr>
        <w:rPr>
          <w:sz w:val="10"/>
          <w:szCs w:val="10"/>
        </w:rPr>
      </w:pPr>
    </w:p>
    <w:p w14:paraId="2C2B0FD9" w14:textId="77777777" w:rsidR="00565EAC" w:rsidRDefault="00565EAC" w:rsidP="00565EAC">
      <w:pPr>
        <w:pStyle w:val="Heading4"/>
        <w:numPr>
          <w:ilvl w:val="0"/>
          <w:numId w:val="0"/>
        </w:numPr>
        <w:spacing w:before="0"/>
        <w:ind w:left="1440" w:firstLine="720"/>
        <w:rPr>
          <w:rFonts w:cs="Arial"/>
        </w:rPr>
      </w:pPr>
      <w:r w:rsidRPr="00F72A80">
        <w:rPr>
          <w:rFonts w:cs="Arial"/>
        </w:rPr>
        <w:t>Operation of the PIMS regarding the respective FPT Software Unit.</w:t>
      </w:r>
    </w:p>
    <w:p w14:paraId="0B0BC53D" w14:textId="77777777" w:rsidR="00565EAC" w:rsidRPr="008302AF" w:rsidRDefault="00565EAC" w:rsidP="00565EAC">
      <w:pPr>
        <w:rPr>
          <w:sz w:val="10"/>
          <w:szCs w:val="10"/>
        </w:rPr>
      </w:pPr>
    </w:p>
    <w:p w14:paraId="5D9A5A9F" w14:textId="77777777" w:rsidR="00565EAC" w:rsidRDefault="00565EAC" w:rsidP="00741D39">
      <w:pPr>
        <w:pStyle w:val="Heading4"/>
        <w:numPr>
          <w:ilvl w:val="0"/>
          <w:numId w:val="0"/>
        </w:numPr>
        <w:spacing w:before="0"/>
        <w:ind w:left="2160"/>
        <w:rPr>
          <w:rFonts w:cs="Arial"/>
        </w:rPr>
      </w:pPr>
      <w:r w:rsidRPr="00F72A80">
        <w:rPr>
          <w:rFonts w:cs="Arial"/>
        </w:rPr>
        <w:t>Ensure the implementation of security and data protection management measures for the respective FPT Software Unit.</w:t>
      </w:r>
    </w:p>
    <w:p w14:paraId="05937F13" w14:textId="77777777" w:rsidR="00565EAC" w:rsidRPr="008302AF" w:rsidRDefault="00565EAC" w:rsidP="00565EAC">
      <w:pPr>
        <w:rPr>
          <w:sz w:val="10"/>
          <w:szCs w:val="10"/>
        </w:rPr>
      </w:pPr>
    </w:p>
    <w:p w14:paraId="067EB24E" w14:textId="77777777" w:rsidR="00565EAC" w:rsidRDefault="00565EAC" w:rsidP="00565EAC">
      <w:pPr>
        <w:pStyle w:val="Heading4"/>
        <w:numPr>
          <w:ilvl w:val="0"/>
          <w:numId w:val="0"/>
        </w:numPr>
        <w:spacing w:before="0"/>
        <w:ind w:left="2160"/>
        <w:rPr>
          <w:rFonts w:cs="Arial"/>
        </w:rPr>
      </w:pPr>
      <w:r w:rsidRPr="00F72A80">
        <w:rPr>
          <w:rFonts w:cs="Arial"/>
        </w:rPr>
        <w:t xml:space="preserve">Consulting in the root cause analysis of incidents or breaches. </w:t>
      </w:r>
    </w:p>
    <w:p w14:paraId="458B08DE" w14:textId="77777777" w:rsidR="00565EAC" w:rsidRPr="008302AF" w:rsidRDefault="00565EAC" w:rsidP="00565EAC">
      <w:pPr>
        <w:rPr>
          <w:sz w:val="10"/>
          <w:szCs w:val="10"/>
        </w:rPr>
      </w:pPr>
    </w:p>
    <w:p w14:paraId="01DFFEC6" w14:textId="77777777" w:rsidR="00565EAC" w:rsidRDefault="00565EAC" w:rsidP="00565EAC">
      <w:pPr>
        <w:spacing w:before="0"/>
      </w:pPr>
      <w:r w:rsidRPr="00F72A80">
        <w:tab/>
      </w:r>
      <w:r w:rsidRPr="00F72A80">
        <w:tab/>
      </w:r>
      <w:r w:rsidRPr="00F72A80">
        <w:tab/>
        <w:t>Implementation of measures to void further breaches.</w:t>
      </w:r>
    </w:p>
    <w:p w14:paraId="093DA868" w14:textId="77777777" w:rsidR="00565EAC" w:rsidRPr="00F72A80" w:rsidRDefault="00565EAC" w:rsidP="00565EAC">
      <w:pPr>
        <w:spacing w:before="0"/>
      </w:pPr>
    </w:p>
    <w:p w14:paraId="1D725349" w14:textId="77777777" w:rsidR="00565EAC" w:rsidRDefault="00565EAC" w:rsidP="00565EAC">
      <w:pPr>
        <w:pStyle w:val="Heading4"/>
        <w:numPr>
          <w:ilvl w:val="0"/>
          <w:numId w:val="0"/>
        </w:numPr>
        <w:spacing w:before="0"/>
        <w:ind w:left="2160"/>
        <w:rPr>
          <w:rFonts w:cs="Arial"/>
        </w:rPr>
      </w:pPr>
      <w:r w:rsidRPr="00F72A80">
        <w:rPr>
          <w:rFonts w:cs="Arial"/>
        </w:rPr>
        <w:t>Tracking and managing of risk mitigation measures for the respective FPT Software Unit.</w:t>
      </w:r>
    </w:p>
    <w:p w14:paraId="45F1D626" w14:textId="77777777" w:rsidR="00565EAC" w:rsidRPr="008302AF" w:rsidRDefault="00565EAC" w:rsidP="00565EAC">
      <w:pPr>
        <w:rPr>
          <w:sz w:val="10"/>
          <w:szCs w:val="10"/>
        </w:rPr>
      </w:pPr>
    </w:p>
    <w:p w14:paraId="69B15B10" w14:textId="6A990FC1" w:rsidR="00565EAC" w:rsidRDefault="00565EAC" w:rsidP="00565EAC">
      <w:pPr>
        <w:pStyle w:val="Heading4"/>
        <w:numPr>
          <w:ilvl w:val="0"/>
          <w:numId w:val="0"/>
        </w:numPr>
        <w:spacing w:before="0"/>
        <w:ind w:left="2160"/>
        <w:rPr>
          <w:rFonts w:cs="Arial"/>
        </w:rPr>
      </w:pPr>
      <w:r>
        <w:rPr>
          <w:rFonts w:cs="Arial"/>
        </w:rPr>
        <w:t>In of case</w:t>
      </w:r>
      <w:r w:rsidRPr="00375904">
        <w:rPr>
          <w:rFonts w:cs="Arial"/>
        </w:rPr>
        <w:t xml:space="preserve"> a personal data </w:t>
      </w:r>
      <w:r>
        <w:rPr>
          <w:rFonts w:cs="Arial"/>
        </w:rPr>
        <w:t xml:space="preserve">protection </w:t>
      </w:r>
      <w:r w:rsidRPr="00375904">
        <w:rPr>
          <w:rFonts w:cs="Arial"/>
        </w:rPr>
        <w:t>incident</w:t>
      </w:r>
      <w:r>
        <w:rPr>
          <w:rFonts w:cs="Arial"/>
        </w:rPr>
        <w:t xml:space="preserve"> or breach</w:t>
      </w:r>
      <w:r w:rsidRPr="00375904">
        <w:rPr>
          <w:rFonts w:cs="Arial"/>
        </w:rPr>
        <w:t xml:space="preserve"> in </w:t>
      </w:r>
      <w:r w:rsidRPr="00F72A80">
        <w:rPr>
          <w:rFonts w:cs="Arial"/>
        </w:rPr>
        <w:t>respective FPT Software Unit</w:t>
      </w:r>
      <w:r w:rsidRPr="00375904">
        <w:rPr>
          <w:rFonts w:cs="Arial"/>
        </w:rPr>
        <w:t>,</w:t>
      </w:r>
      <w:r>
        <w:rPr>
          <w:rFonts w:cs="Arial"/>
        </w:rPr>
        <w:t xml:space="preserve"> responsible for the root cause analysis and the reporting to the Incident</w:t>
      </w:r>
      <w:r w:rsidRPr="00375904">
        <w:rPr>
          <w:rFonts w:cs="Arial"/>
        </w:rPr>
        <w:t xml:space="preserve"> Management Group</w:t>
      </w:r>
      <w:r>
        <w:rPr>
          <w:rFonts w:cs="Arial"/>
        </w:rPr>
        <w:t>.</w:t>
      </w:r>
      <w:r w:rsidRPr="00375904">
        <w:rPr>
          <w:rFonts w:cs="Arial"/>
        </w:rPr>
        <w:t xml:space="preserve"> </w:t>
      </w:r>
      <w:r>
        <w:rPr>
          <w:rFonts w:cs="Arial"/>
        </w:rPr>
        <w:t>C</w:t>
      </w:r>
      <w:r w:rsidRPr="00375904">
        <w:rPr>
          <w:rFonts w:cs="Arial"/>
        </w:rPr>
        <w:t xml:space="preserve">ollaborates with </w:t>
      </w:r>
      <w:r>
        <w:rPr>
          <w:rFonts w:cs="Arial"/>
        </w:rPr>
        <w:t>Incident Management G</w:t>
      </w:r>
      <w:r w:rsidRPr="00375904">
        <w:rPr>
          <w:rFonts w:cs="Arial"/>
        </w:rPr>
        <w:t xml:space="preserve">roup </w:t>
      </w:r>
      <w:r w:rsidRPr="00375904">
        <w:rPr>
          <w:rFonts w:cs="Arial"/>
        </w:rPr>
        <w:lastRenderedPageBreak/>
        <w:t xml:space="preserve">to handle personal data incidents </w:t>
      </w:r>
      <w:r>
        <w:rPr>
          <w:rFonts w:cs="Arial"/>
        </w:rPr>
        <w:t>which</w:t>
      </w:r>
      <w:r w:rsidRPr="00375904">
        <w:rPr>
          <w:rFonts w:cs="Arial"/>
        </w:rPr>
        <w:t xml:space="preserve"> occur in the </w:t>
      </w:r>
      <w:r>
        <w:rPr>
          <w:rFonts w:cs="Arial"/>
        </w:rPr>
        <w:t>respective FPT Software Unit</w:t>
      </w:r>
      <w:r w:rsidRPr="00375904">
        <w:rPr>
          <w:rFonts w:cs="Arial"/>
        </w:rPr>
        <w:t>.</w:t>
      </w:r>
    </w:p>
    <w:p w14:paraId="0CFE41DF" w14:textId="11CDA665" w:rsidR="00840306" w:rsidRDefault="00840306" w:rsidP="00840306">
      <w:pPr>
        <w:ind w:left="2152"/>
      </w:pPr>
      <w:r>
        <w:t>Registered Local DPO: DPO Germany/Slovakia, DPO Singapore, DPO Philippines (legally required)</w:t>
      </w:r>
    </w:p>
    <w:p w14:paraId="34D44986" w14:textId="75C92104" w:rsidR="001C535B" w:rsidRPr="00840306" w:rsidRDefault="00840306" w:rsidP="001C535B">
      <w:pPr>
        <w:ind w:left="2152"/>
      </w:pPr>
      <w:r>
        <w:t xml:space="preserve">Local Coordination FHM, LRC Team FHM </w:t>
      </w:r>
      <w:r>
        <w:br/>
        <w:t xml:space="preserve">Local Coordination FHN, LRC Team FHN </w:t>
      </w:r>
      <w:r>
        <w:br/>
        <w:t>Local Coordination FDN, LRC Team FDN</w:t>
      </w:r>
      <w:r>
        <w:br/>
        <w:t>Local Coordination Japan, LRC Team Japan and ISM Team Japan</w:t>
      </w:r>
      <w:r>
        <w:br/>
        <w:t>Local Coordination FAM, LRC Team FAM</w:t>
      </w:r>
      <w:r w:rsidR="001C535B">
        <w:br/>
        <w:t xml:space="preserve">Subsidiaries and legal entities which do not have a Local DPO or a local LRC team, the Personal Data Protection coordination is a </w:t>
      </w:r>
      <w:r w:rsidR="00ED6271">
        <w:t>responsibility</w:t>
      </w:r>
      <w:r w:rsidR="001C535B">
        <w:t xml:space="preserve"> of the Head of the Unit.</w:t>
      </w:r>
    </w:p>
    <w:p w14:paraId="4790A142" w14:textId="34EBFFD0" w:rsidR="00840306" w:rsidRPr="00840306" w:rsidRDefault="00840306" w:rsidP="00840306">
      <w:pPr>
        <w:ind w:left="2152"/>
      </w:pPr>
    </w:p>
    <w:p w14:paraId="3A001E4B" w14:textId="12872B3C" w:rsidR="00840306" w:rsidRPr="00840306" w:rsidRDefault="00840306" w:rsidP="00840306">
      <w:pPr>
        <w:ind w:left="2152"/>
      </w:pPr>
    </w:p>
    <w:p w14:paraId="73B9D40C" w14:textId="3196FB5D" w:rsidR="00840306" w:rsidRPr="00840306" w:rsidRDefault="00840306" w:rsidP="00840306">
      <w:pPr>
        <w:ind w:left="2152"/>
      </w:pPr>
    </w:p>
    <w:p w14:paraId="0A50EA97" w14:textId="3B08C7DF" w:rsidR="00840306" w:rsidRPr="00840306" w:rsidRDefault="00840306" w:rsidP="00840306">
      <w:pPr>
        <w:ind w:left="2152"/>
      </w:pPr>
    </w:p>
    <w:p w14:paraId="0772EC12" w14:textId="77777777" w:rsidR="00565EAC" w:rsidRPr="008302AF" w:rsidRDefault="00565EAC" w:rsidP="00565EAC">
      <w:pPr>
        <w:pStyle w:val="Heading1"/>
        <w:spacing w:line="240" w:lineRule="auto"/>
        <w:rPr>
          <w:rFonts w:cs="Arial"/>
          <w:caps/>
          <w:szCs w:val="24"/>
        </w:rPr>
      </w:pPr>
      <w:bookmarkStart w:id="16" w:name="_Toc72838072"/>
      <w:bookmarkStart w:id="17" w:name="_Toc117583929"/>
      <w:r w:rsidRPr="008302AF">
        <w:rPr>
          <w:rFonts w:cs="Arial"/>
          <w:caps/>
          <w:szCs w:val="24"/>
        </w:rPr>
        <w:lastRenderedPageBreak/>
        <w:t>APPENDIX</w:t>
      </w:r>
      <w:r>
        <w:rPr>
          <w:rFonts w:cs="Arial"/>
          <w:caps/>
          <w:szCs w:val="24"/>
        </w:rPr>
        <w:t>ES</w:t>
      </w:r>
      <w:bookmarkEnd w:id="16"/>
      <w:bookmarkEnd w:id="17"/>
    </w:p>
    <w:p w14:paraId="5ED73605" w14:textId="77777777" w:rsidR="00565EAC" w:rsidRPr="000D5BD3" w:rsidRDefault="00565EAC" w:rsidP="00565EAC">
      <w:pPr>
        <w:pStyle w:val="Heading2"/>
        <w:ind w:left="450" w:hanging="450"/>
        <w:rPr>
          <w:rFonts w:cs="Arial"/>
          <w:szCs w:val="22"/>
        </w:rPr>
      </w:pPr>
      <w:bookmarkStart w:id="18" w:name="_Toc262131038"/>
      <w:bookmarkStart w:id="19" w:name="_Toc72838073"/>
      <w:bookmarkStart w:id="20" w:name="_Toc117583930"/>
      <w:r w:rsidRPr="000D5BD3">
        <w:rPr>
          <w:rFonts w:cs="Arial"/>
          <w:szCs w:val="22"/>
        </w:rPr>
        <w:t>Definition</w:t>
      </w:r>
      <w:bookmarkEnd w:id="18"/>
      <w:bookmarkEnd w:id="19"/>
      <w:bookmarkEnd w:id="20"/>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565EAC" w:rsidRPr="008114CC" w14:paraId="6CD7ABD1" w14:textId="77777777" w:rsidTr="00CF5E26">
        <w:trPr>
          <w:tblHeader/>
        </w:trPr>
        <w:tc>
          <w:tcPr>
            <w:tcW w:w="2016" w:type="dxa"/>
            <w:shd w:val="clear" w:color="auto" w:fill="D9D9D9"/>
            <w:vAlign w:val="center"/>
          </w:tcPr>
          <w:p w14:paraId="01404299" w14:textId="77777777" w:rsidR="00565EAC" w:rsidRPr="008114CC" w:rsidRDefault="00565EAC" w:rsidP="00CF5E26">
            <w:pPr>
              <w:rPr>
                <w:rFonts w:cs="Arial"/>
              </w:rPr>
            </w:pPr>
            <w:r w:rsidRPr="008114CC">
              <w:rPr>
                <w:rFonts w:cs="Arial"/>
              </w:rPr>
              <w:t>Abbreviations</w:t>
            </w:r>
          </w:p>
        </w:tc>
        <w:tc>
          <w:tcPr>
            <w:tcW w:w="7056" w:type="dxa"/>
            <w:shd w:val="clear" w:color="auto" w:fill="D9D9D9"/>
            <w:vAlign w:val="center"/>
          </w:tcPr>
          <w:p w14:paraId="1947A6D3" w14:textId="77777777" w:rsidR="00565EAC" w:rsidRPr="008114CC" w:rsidRDefault="00565EAC" w:rsidP="00CF5E26">
            <w:pPr>
              <w:rPr>
                <w:rFonts w:cs="Arial"/>
              </w:rPr>
            </w:pPr>
            <w:r w:rsidRPr="008114CC">
              <w:rPr>
                <w:rFonts w:cs="Arial"/>
              </w:rPr>
              <w:t>Description</w:t>
            </w:r>
          </w:p>
        </w:tc>
      </w:tr>
      <w:tr w:rsidR="00565EAC" w:rsidRPr="008114CC" w14:paraId="146AF208" w14:textId="77777777" w:rsidTr="00CF5E26">
        <w:tc>
          <w:tcPr>
            <w:tcW w:w="2016" w:type="dxa"/>
            <w:shd w:val="clear" w:color="auto" w:fill="FFFFFF"/>
          </w:tcPr>
          <w:p w14:paraId="28E75AFD" w14:textId="77777777" w:rsidR="00565EAC" w:rsidRPr="008114CC" w:rsidRDefault="00565EAC" w:rsidP="00CF5E26">
            <w:pPr>
              <w:ind w:left="431"/>
              <w:rPr>
                <w:rFonts w:cs="Arial"/>
                <w:szCs w:val="24"/>
              </w:rPr>
            </w:pPr>
            <w:r w:rsidRPr="008114CC">
              <w:rPr>
                <w:rFonts w:eastAsia="Microsoft JhengHei" w:cs="Arial"/>
                <w:szCs w:val="24"/>
              </w:rPr>
              <w:t>PII</w:t>
            </w:r>
            <w:r>
              <w:rPr>
                <w:rFonts w:eastAsia="Microsoft JhengHei" w:cs="Arial"/>
                <w:szCs w:val="24"/>
              </w:rPr>
              <w:t>,</w:t>
            </w:r>
            <w:r w:rsidRPr="008114CC">
              <w:rPr>
                <w:rFonts w:eastAsia="Microsoft JhengHei" w:cs="Arial"/>
                <w:szCs w:val="24"/>
              </w:rPr>
              <w:t xml:space="preserve"> Personal Identifiable Information</w:t>
            </w:r>
            <w:r>
              <w:rPr>
                <w:rFonts w:eastAsia="Microsoft JhengHei" w:cs="Arial"/>
                <w:szCs w:val="24"/>
              </w:rPr>
              <w:t>,</w:t>
            </w:r>
            <w:r>
              <w:rPr>
                <w:rFonts w:eastAsia="Microsoft JhengHei" w:cs="Arial"/>
                <w:szCs w:val="24"/>
              </w:rPr>
              <w:br/>
              <w:t>Personal Data</w:t>
            </w:r>
          </w:p>
        </w:tc>
        <w:tc>
          <w:tcPr>
            <w:tcW w:w="7056" w:type="dxa"/>
            <w:shd w:val="clear" w:color="auto" w:fill="FFFFFF"/>
          </w:tcPr>
          <w:p w14:paraId="4E9A66EA" w14:textId="77777777" w:rsidR="00565EAC" w:rsidRPr="008114CC" w:rsidRDefault="00565EAC" w:rsidP="00741D39">
            <w:pPr>
              <w:ind w:left="431"/>
              <w:jc w:val="both"/>
              <w:rPr>
                <w:rFonts w:cs="Arial"/>
                <w:lang w:eastAsia="zh-TW"/>
              </w:rPr>
            </w:pPr>
            <w:r w:rsidRPr="008114CC">
              <w:rPr>
                <w:rFonts w:cs="Arial"/>
                <w:lang w:eastAsia="zh-TW"/>
              </w:rPr>
              <w:t>Refer to the personal data defined by the EU GDPR (Article 4 (1)</w:t>
            </w:r>
            <w:r>
              <w:rPr>
                <w:rFonts w:cs="Arial"/>
                <w:lang w:eastAsia="zh-TW"/>
              </w:rPr>
              <w:t>)</w:t>
            </w:r>
            <w:r w:rsidRPr="008114CC">
              <w:rPr>
                <w:rFonts w:cs="Arial"/>
                <w:lang w:eastAsia="zh-TW"/>
              </w:rPr>
              <w:t>,</w:t>
            </w:r>
            <w:r>
              <w:rPr>
                <w:rFonts w:cs="Arial"/>
                <w:lang w:eastAsia="zh-TW"/>
              </w:rPr>
              <w:br/>
            </w:r>
            <w:r w:rsidRPr="008114CC">
              <w:rPr>
                <w:rFonts w:cs="Arial"/>
                <w:lang w:eastAsia="zh-TW"/>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cs="Arial"/>
                <w:lang w:eastAsia="zh-TW"/>
              </w:rPr>
              <w:t>.</w:t>
            </w:r>
          </w:p>
        </w:tc>
      </w:tr>
      <w:tr w:rsidR="00565EAC" w:rsidRPr="008114CC" w14:paraId="69681D62" w14:textId="77777777" w:rsidTr="00CF5E26">
        <w:tc>
          <w:tcPr>
            <w:tcW w:w="2016" w:type="dxa"/>
          </w:tcPr>
          <w:p w14:paraId="65D3DA45" w14:textId="77777777" w:rsidR="00565EAC" w:rsidRPr="00F55F25" w:rsidRDefault="00565EAC" w:rsidP="00CF5E26">
            <w:pPr>
              <w:pStyle w:val="BodyText"/>
              <w:spacing w:after="0"/>
              <w:ind w:left="431"/>
            </w:pPr>
            <w:r w:rsidRPr="00F55F25">
              <w:t>Data Subject</w:t>
            </w:r>
          </w:p>
        </w:tc>
        <w:tc>
          <w:tcPr>
            <w:tcW w:w="7056" w:type="dxa"/>
          </w:tcPr>
          <w:p w14:paraId="0B698035" w14:textId="77777777" w:rsidR="00565EAC" w:rsidRPr="008114CC" w:rsidRDefault="00565EAC" w:rsidP="00CF5E26">
            <w:pPr>
              <w:pStyle w:val="BodyText"/>
              <w:spacing w:after="0"/>
              <w:ind w:left="431"/>
              <w:rPr>
                <w:lang w:eastAsia="zh-TW"/>
              </w:rPr>
            </w:pPr>
            <w:r w:rsidRPr="008114CC">
              <w:rPr>
                <w:lang w:eastAsia="zh-TW"/>
              </w:rPr>
              <w:t xml:space="preserve">EU GDPR (Article 4 </w:t>
            </w:r>
            <w:r>
              <w:rPr>
                <w:lang w:eastAsia="zh-TW"/>
              </w:rPr>
              <w:t>- 1)</w:t>
            </w:r>
            <w:r w:rsidRPr="008114CC">
              <w:rPr>
                <w:lang w:eastAsia="zh-TW"/>
              </w:rPr>
              <w:t>,</w:t>
            </w:r>
            <w:r>
              <w:rPr>
                <w:lang w:eastAsia="zh-TW"/>
              </w:rPr>
              <w:br/>
            </w:r>
            <w:r w:rsidRPr="00E5137D">
              <w:t>Data subject refers to any individual person who can be identified, directly or indirectly</w:t>
            </w:r>
            <w:r>
              <w:t>.</w:t>
            </w:r>
          </w:p>
        </w:tc>
      </w:tr>
      <w:tr w:rsidR="00565EAC" w:rsidRPr="008114CC" w14:paraId="08D25763" w14:textId="77777777" w:rsidTr="00CF5E26">
        <w:tc>
          <w:tcPr>
            <w:tcW w:w="2016" w:type="dxa"/>
          </w:tcPr>
          <w:p w14:paraId="5A3C3847" w14:textId="77777777" w:rsidR="00565EAC" w:rsidRPr="00F55F25" w:rsidRDefault="00565EAC" w:rsidP="00CF5E26">
            <w:pPr>
              <w:pStyle w:val="BodyText"/>
            </w:pPr>
            <w:r>
              <w:t>Data Controller</w:t>
            </w:r>
          </w:p>
        </w:tc>
        <w:tc>
          <w:tcPr>
            <w:tcW w:w="7056" w:type="dxa"/>
          </w:tcPr>
          <w:p w14:paraId="5347E96A" w14:textId="77777777" w:rsidR="00565EAC" w:rsidRPr="008114CC" w:rsidRDefault="00565EAC" w:rsidP="00CF5E26">
            <w:pPr>
              <w:pStyle w:val="BodyText"/>
              <w:rPr>
                <w:lang w:eastAsia="zh-TW"/>
              </w:rPr>
            </w:pPr>
            <w:r w:rsidRPr="008114CC">
              <w:rPr>
                <w:lang w:eastAsia="zh-TW"/>
              </w:rPr>
              <w:t>EU GDPR (Article 4</w:t>
            </w:r>
            <w:r>
              <w:rPr>
                <w:lang w:eastAsia="zh-TW"/>
              </w:rPr>
              <w:t xml:space="preserve"> - 7)</w:t>
            </w:r>
            <w:r w:rsidRPr="008114CC">
              <w:rPr>
                <w:lang w:eastAsia="zh-TW"/>
              </w:rPr>
              <w:t>,</w:t>
            </w:r>
            <w:r>
              <w:rPr>
                <w:lang w:eastAsia="zh-TW"/>
              </w:rPr>
              <w:br/>
            </w:r>
            <w:r w:rsidRPr="00E5137D">
              <w:rPr>
                <w:lang w:eastAsia="zh-TW"/>
              </w:rP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r>
              <w:rPr>
                <w:lang w:eastAsia="zh-TW"/>
              </w:rPr>
              <w:t>.</w:t>
            </w:r>
          </w:p>
        </w:tc>
      </w:tr>
      <w:tr w:rsidR="00565EAC" w:rsidRPr="008114CC" w14:paraId="100BFF60" w14:textId="77777777" w:rsidTr="00CF5E26">
        <w:tc>
          <w:tcPr>
            <w:tcW w:w="2016" w:type="dxa"/>
          </w:tcPr>
          <w:p w14:paraId="086F1635" w14:textId="77777777" w:rsidR="00565EAC" w:rsidRDefault="00565EAC" w:rsidP="00CF5E26">
            <w:pPr>
              <w:pStyle w:val="BodyText"/>
              <w:spacing w:after="0"/>
              <w:ind w:left="431"/>
            </w:pPr>
            <w:r>
              <w:t>Data Processor</w:t>
            </w:r>
          </w:p>
        </w:tc>
        <w:tc>
          <w:tcPr>
            <w:tcW w:w="7056" w:type="dxa"/>
          </w:tcPr>
          <w:p w14:paraId="28B3AD4C" w14:textId="77777777" w:rsidR="00565EAC" w:rsidRPr="008114CC" w:rsidRDefault="00565EAC" w:rsidP="00CF5E26">
            <w:pPr>
              <w:pStyle w:val="BodyText"/>
              <w:spacing w:after="0"/>
              <w:ind w:left="431"/>
              <w:rPr>
                <w:lang w:eastAsia="zh-TW"/>
              </w:rPr>
            </w:pPr>
            <w:r w:rsidRPr="008114CC">
              <w:rPr>
                <w:lang w:eastAsia="zh-TW"/>
              </w:rPr>
              <w:t>EU GDPR (Article 4</w:t>
            </w:r>
            <w:r>
              <w:rPr>
                <w:lang w:eastAsia="zh-TW"/>
              </w:rPr>
              <w:t xml:space="preserve"> - 8)</w:t>
            </w:r>
            <w:r w:rsidRPr="008114CC">
              <w:rPr>
                <w:lang w:eastAsia="zh-TW"/>
              </w:rPr>
              <w:t>,</w:t>
            </w:r>
            <w:r>
              <w:rPr>
                <w:lang w:eastAsia="zh-TW"/>
              </w:rPr>
              <w:br/>
            </w:r>
            <w:r w:rsidRPr="00E5137D">
              <w:rPr>
                <w:lang w:eastAsia="zh-TW"/>
              </w:rPr>
              <w:t>Data Processor means a natural or legal person, public authority, agency or anybody which processes data on behalf of the controller</w:t>
            </w:r>
            <w:r>
              <w:rPr>
                <w:lang w:eastAsia="zh-TW"/>
              </w:rPr>
              <w:t>.</w:t>
            </w:r>
          </w:p>
        </w:tc>
      </w:tr>
      <w:tr w:rsidR="00565EAC" w:rsidRPr="008114CC" w14:paraId="04EC0566" w14:textId="77777777" w:rsidTr="00CF5E26">
        <w:tc>
          <w:tcPr>
            <w:tcW w:w="2016" w:type="dxa"/>
          </w:tcPr>
          <w:p w14:paraId="3750B348" w14:textId="77777777" w:rsidR="00565EAC" w:rsidRDefault="00565EAC" w:rsidP="00CF5E26">
            <w:pPr>
              <w:pStyle w:val="BodyText"/>
              <w:spacing w:after="0"/>
              <w:ind w:left="431"/>
            </w:pPr>
            <w:r>
              <w:t xml:space="preserve">Recipient </w:t>
            </w:r>
          </w:p>
        </w:tc>
        <w:tc>
          <w:tcPr>
            <w:tcW w:w="7056" w:type="dxa"/>
          </w:tcPr>
          <w:p w14:paraId="2DFAADD8" w14:textId="77777777" w:rsidR="00565EAC" w:rsidRPr="008114CC" w:rsidRDefault="00565EAC" w:rsidP="00CF5E26">
            <w:pPr>
              <w:pStyle w:val="BodyText"/>
              <w:spacing w:after="0"/>
              <w:ind w:left="431"/>
              <w:rPr>
                <w:lang w:eastAsia="zh-TW"/>
              </w:rPr>
            </w:pPr>
            <w:r w:rsidRPr="008114CC">
              <w:rPr>
                <w:lang w:eastAsia="zh-TW"/>
              </w:rPr>
              <w:t>EU GDPR (Article 4</w:t>
            </w:r>
            <w:r>
              <w:rPr>
                <w:lang w:eastAsia="zh-TW"/>
              </w:rPr>
              <w:t xml:space="preserve"> - 9)</w:t>
            </w:r>
            <w:r w:rsidRPr="008114CC">
              <w:rPr>
                <w:lang w:eastAsia="zh-TW"/>
              </w:rPr>
              <w:t>,</w:t>
            </w:r>
            <w:r>
              <w:rPr>
                <w:lang w:eastAsia="zh-TW"/>
              </w:rPr>
              <w:br/>
              <w:t>A</w:t>
            </w:r>
            <w:r w:rsidRPr="00E5137D">
              <w:rPr>
                <w:lang w:eastAsia="zh-TW"/>
              </w:rPr>
              <w:t xml:space="preserve"> natural or legal person, public authority, agency or anybody, to which the personal data are disclosed, whether third party or not</w:t>
            </w:r>
            <w:r>
              <w:rPr>
                <w:lang w:eastAsia="zh-TW"/>
              </w:rPr>
              <w:t>.</w:t>
            </w:r>
          </w:p>
        </w:tc>
      </w:tr>
      <w:tr w:rsidR="00565EAC" w:rsidRPr="008114CC" w14:paraId="48067A0E" w14:textId="77777777" w:rsidTr="00CF5E26">
        <w:tc>
          <w:tcPr>
            <w:tcW w:w="2016" w:type="dxa"/>
          </w:tcPr>
          <w:p w14:paraId="6D97C9EE" w14:textId="77777777" w:rsidR="00565EAC" w:rsidRDefault="00565EAC" w:rsidP="00CF5E26">
            <w:pPr>
              <w:pStyle w:val="BodyText"/>
              <w:spacing w:after="0"/>
              <w:ind w:left="431"/>
            </w:pPr>
            <w:r>
              <w:t>Third Party</w:t>
            </w:r>
          </w:p>
        </w:tc>
        <w:tc>
          <w:tcPr>
            <w:tcW w:w="7056" w:type="dxa"/>
          </w:tcPr>
          <w:p w14:paraId="732AB248" w14:textId="77777777" w:rsidR="00565EAC" w:rsidRPr="008114CC" w:rsidRDefault="00565EAC" w:rsidP="00CF5E26">
            <w:pPr>
              <w:pStyle w:val="BodyText"/>
              <w:spacing w:after="0"/>
              <w:ind w:left="431"/>
              <w:rPr>
                <w:lang w:eastAsia="zh-TW"/>
              </w:rPr>
            </w:pPr>
            <w:r w:rsidRPr="008114CC">
              <w:rPr>
                <w:lang w:eastAsia="zh-TW"/>
              </w:rPr>
              <w:t>EU GDPR (Article 4</w:t>
            </w:r>
            <w:r>
              <w:rPr>
                <w:lang w:eastAsia="zh-TW"/>
              </w:rPr>
              <w:t xml:space="preserve"> - 10)</w:t>
            </w:r>
            <w:r w:rsidRPr="008114CC">
              <w:rPr>
                <w:lang w:eastAsia="zh-TW"/>
              </w:rPr>
              <w:t>,</w:t>
            </w:r>
            <w:r>
              <w:rPr>
                <w:lang w:eastAsia="zh-TW"/>
              </w:rPr>
              <w:br/>
              <w:t>A</w:t>
            </w:r>
            <w:r w:rsidRPr="00E5137D">
              <w:rPr>
                <w:lang w:eastAsia="zh-TW"/>
              </w:rPr>
              <w:t xml:space="preserve"> natural or legal person, public authority, agency or anybody other than the data subject, controller, processor and persons who under direct authority of controller or processor, are authorized to process personal data</w:t>
            </w:r>
          </w:p>
        </w:tc>
      </w:tr>
      <w:tr w:rsidR="00565EAC" w:rsidRPr="008114CC" w14:paraId="69F79AB2" w14:textId="77777777" w:rsidTr="00CF5E26">
        <w:tc>
          <w:tcPr>
            <w:tcW w:w="2016" w:type="dxa"/>
          </w:tcPr>
          <w:p w14:paraId="3B853557" w14:textId="77777777" w:rsidR="00565EAC" w:rsidRPr="008114CC" w:rsidRDefault="00565EAC" w:rsidP="00CF5E26">
            <w:pPr>
              <w:pStyle w:val="BodyText"/>
              <w:spacing w:after="0"/>
              <w:ind w:left="431"/>
            </w:pPr>
            <w:r w:rsidRPr="008114CC">
              <w:t>DPO</w:t>
            </w:r>
            <w:r>
              <w:t>/GDPO</w:t>
            </w:r>
          </w:p>
        </w:tc>
        <w:tc>
          <w:tcPr>
            <w:tcW w:w="7056" w:type="dxa"/>
          </w:tcPr>
          <w:p w14:paraId="005C24AC" w14:textId="77777777" w:rsidR="00565EAC" w:rsidRPr="008114CC" w:rsidRDefault="00565EAC" w:rsidP="00CF5E26">
            <w:pPr>
              <w:pStyle w:val="BodyText"/>
              <w:spacing w:after="0"/>
              <w:ind w:left="431"/>
            </w:pPr>
            <w:r w:rsidRPr="008114CC">
              <w:t>Data Protection Officer</w:t>
            </w:r>
            <w:r>
              <w:t>/Global Data Protection Officer</w:t>
            </w:r>
          </w:p>
        </w:tc>
      </w:tr>
      <w:tr w:rsidR="00565EAC" w:rsidRPr="008114CC" w14:paraId="0B825B0C" w14:textId="77777777" w:rsidTr="00CF5E26">
        <w:tc>
          <w:tcPr>
            <w:tcW w:w="2016" w:type="dxa"/>
          </w:tcPr>
          <w:p w14:paraId="5AF6920E" w14:textId="77777777" w:rsidR="00565EAC" w:rsidRPr="008114CC" w:rsidRDefault="00565EAC" w:rsidP="00CF5E26">
            <w:pPr>
              <w:pStyle w:val="BodyText"/>
              <w:spacing w:after="0"/>
              <w:ind w:left="431"/>
            </w:pPr>
            <w:r>
              <w:t>DPIA</w:t>
            </w:r>
          </w:p>
        </w:tc>
        <w:tc>
          <w:tcPr>
            <w:tcW w:w="7056" w:type="dxa"/>
          </w:tcPr>
          <w:p w14:paraId="404E00D2" w14:textId="77777777" w:rsidR="00565EAC" w:rsidRPr="008114CC" w:rsidRDefault="00565EAC" w:rsidP="00CF5E26">
            <w:pPr>
              <w:pStyle w:val="BodyText"/>
              <w:spacing w:after="0"/>
              <w:ind w:left="431"/>
            </w:pPr>
            <w:r>
              <w:t>Data Protection Impacted Assessment</w:t>
            </w:r>
          </w:p>
        </w:tc>
      </w:tr>
      <w:tr w:rsidR="00565EAC" w:rsidRPr="008114CC" w14:paraId="258EE660" w14:textId="77777777" w:rsidTr="00CF5E26">
        <w:tc>
          <w:tcPr>
            <w:tcW w:w="2016" w:type="dxa"/>
          </w:tcPr>
          <w:p w14:paraId="22EB9E46" w14:textId="77777777" w:rsidR="00565EAC" w:rsidRPr="008114CC" w:rsidRDefault="00565EAC" w:rsidP="00CF5E26">
            <w:pPr>
              <w:ind w:left="431"/>
              <w:rPr>
                <w:rFonts w:cs="Arial"/>
              </w:rPr>
            </w:pPr>
            <w:r w:rsidRPr="008114CC">
              <w:rPr>
                <w:rFonts w:cs="Arial"/>
              </w:rPr>
              <w:t>PIMS</w:t>
            </w:r>
          </w:p>
        </w:tc>
        <w:tc>
          <w:tcPr>
            <w:tcW w:w="7056" w:type="dxa"/>
          </w:tcPr>
          <w:p w14:paraId="44239EC6" w14:textId="77777777" w:rsidR="00565EAC" w:rsidRPr="008114CC" w:rsidRDefault="00565EAC" w:rsidP="00CF5E26">
            <w:pPr>
              <w:ind w:left="431"/>
              <w:rPr>
                <w:rFonts w:cs="Arial"/>
              </w:rPr>
            </w:pPr>
            <w:r w:rsidRPr="008114CC">
              <w:rPr>
                <w:rFonts w:cs="Arial"/>
              </w:rPr>
              <w:t>Personal Information Management System</w:t>
            </w:r>
          </w:p>
        </w:tc>
      </w:tr>
      <w:tr w:rsidR="00565EAC" w:rsidRPr="008114CC" w14:paraId="5C122FEC" w14:textId="77777777" w:rsidTr="00CF5E26">
        <w:tc>
          <w:tcPr>
            <w:tcW w:w="2016" w:type="dxa"/>
          </w:tcPr>
          <w:p w14:paraId="7628BF8C" w14:textId="77777777" w:rsidR="00565EAC" w:rsidRPr="008114CC" w:rsidRDefault="00565EAC" w:rsidP="00CF5E26">
            <w:pPr>
              <w:rPr>
                <w:rFonts w:cs="Arial"/>
              </w:rPr>
            </w:pPr>
            <w:r w:rsidRPr="008114CC">
              <w:rPr>
                <w:rFonts w:cs="Arial"/>
              </w:rPr>
              <w:t>EU</w:t>
            </w:r>
          </w:p>
        </w:tc>
        <w:tc>
          <w:tcPr>
            <w:tcW w:w="7056" w:type="dxa"/>
          </w:tcPr>
          <w:p w14:paraId="1449536D" w14:textId="77777777" w:rsidR="00565EAC" w:rsidRPr="008114CC" w:rsidRDefault="00565EAC" w:rsidP="00CF5E26">
            <w:pPr>
              <w:rPr>
                <w:rFonts w:cs="Arial"/>
              </w:rPr>
            </w:pPr>
            <w:r w:rsidRPr="008114CC">
              <w:rPr>
                <w:rFonts w:cs="Arial"/>
              </w:rPr>
              <w:t>European Union</w:t>
            </w:r>
          </w:p>
        </w:tc>
      </w:tr>
    </w:tbl>
    <w:p w14:paraId="27AC1BC1" w14:textId="035526F0" w:rsidR="00565EAC" w:rsidRPr="00840306" w:rsidRDefault="00565EAC" w:rsidP="00840306">
      <w:pPr>
        <w:pStyle w:val="Heading2"/>
        <w:ind w:left="450" w:hanging="450"/>
        <w:rPr>
          <w:rFonts w:cs="Arial"/>
          <w:szCs w:val="22"/>
        </w:rPr>
      </w:pPr>
      <w:bookmarkStart w:id="21" w:name="_Toc72838074"/>
      <w:bookmarkStart w:id="22" w:name="_Toc117583931"/>
      <w:r w:rsidRPr="000D5BD3">
        <w:rPr>
          <w:rFonts w:cs="Arial"/>
          <w:szCs w:val="22"/>
        </w:rPr>
        <w:lastRenderedPageBreak/>
        <w:t>Related Documents</w:t>
      </w:r>
      <w:bookmarkEnd w:id="21"/>
      <w:bookmarkEnd w:id="22"/>
      <w:r w:rsidRPr="000D5BD3">
        <w:rPr>
          <w:rFonts w:cs="Arial"/>
          <w:szCs w:val="22"/>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840306" w:rsidRPr="00A40AE6" w14:paraId="51AE4045" w14:textId="77777777" w:rsidTr="00840306">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1901CBFE" w14:textId="77777777" w:rsidR="00840306" w:rsidRPr="00A40AE6" w:rsidRDefault="00840306" w:rsidP="009C66DA">
            <w:pPr>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74FB7B8E" w14:textId="77777777" w:rsidR="00840306" w:rsidRPr="00A40AE6" w:rsidRDefault="00840306" w:rsidP="009C66DA">
            <w:pPr>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6EBFDDD6" w14:textId="77777777" w:rsidR="00840306" w:rsidRPr="00A40AE6" w:rsidRDefault="00840306" w:rsidP="009C66DA">
            <w:pPr>
              <w:rPr>
                <w:rFonts w:cs="Arial"/>
                <w:b/>
              </w:rPr>
            </w:pPr>
            <w:r w:rsidRPr="00A40AE6">
              <w:rPr>
                <w:rFonts w:cs="Arial"/>
                <w:b/>
              </w:rPr>
              <w:t>Name of documents</w:t>
            </w:r>
          </w:p>
        </w:tc>
      </w:tr>
      <w:tr w:rsidR="00840306" w14:paraId="4924BD2F"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24E475B4" w14:textId="77777777" w:rsidR="00840306" w:rsidRDefault="00840306" w:rsidP="00840306">
            <w:pPr>
              <w:ind w:left="0"/>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6B843DAD" w14:textId="77777777" w:rsidR="00840306" w:rsidRDefault="00840306"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4B3EF408" w14:textId="77777777" w:rsidR="00840306" w:rsidRDefault="00840306" w:rsidP="009C66DA">
            <w:pPr>
              <w:rPr>
                <w:rFonts w:cs="Arial"/>
              </w:rPr>
            </w:pPr>
            <w:r>
              <w:rPr>
                <w:rFonts w:cs="Arial"/>
              </w:rPr>
              <w:t>EU General Data Protection Regulation</w:t>
            </w:r>
          </w:p>
        </w:tc>
      </w:tr>
      <w:tr w:rsidR="00840306" w14:paraId="46111B09"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217A8B98" w14:textId="77777777" w:rsidR="00840306" w:rsidRDefault="00840306" w:rsidP="00840306">
            <w:pPr>
              <w:ind w:left="0"/>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7549FFB0" w14:textId="77777777" w:rsidR="00840306" w:rsidRDefault="00840306"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32E2E8FE" w14:textId="77777777" w:rsidR="00840306" w:rsidRDefault="00840306" w:rsidP="009C66DA">
            <w:pPr>
              <w:rPr>
                <w:rFonts w:cs="Arial"/>
              </w:rPr>
            </w:pPr>
            <w:r>
              <w:rPr>
                <w:rFonts w:cs="Arial"/>
              </w:rPr>
              <w:t>EU Data Protection Directive 95/46/EC</w:t>
            </w:r>
          </w:p>
        </w:tc>
      </w:tr>
      <w:tr w:rsidR="00840306" w14:paraId="5024C5B9"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1946FC0B" w14:textId="77777777" w:rsidR="00840306" w:rsidRDefault="00840306" w:rsidP="00840306">
            <w:pPr>
              <w:ind w:left="0"/>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533FE851" w14:textId="77777777" w:rsidR="00840306" w:rsidRDefault="00840306"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55C05FB7" w14:textId="77777777" w:rsidR="00840306" w:rsidRDefault="00840306"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840306" w14:paraId="207446EF"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2DC226AC" w14:textId="77777777" w:rsidR="00840306" w:rsidRDefault="00840306" w:rsidP="00840306">
            <w:pPr>
              <w:ind w:left="0"/>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0C524D82" w14:textId="77777777" w:rsidR="00840306" w:rsidRDefault="00840306"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4C743078" w14:textId="77777777" w:rsidR="00840306" w:rsidRDefault="00840306" w:rsidP="009C66DA">
            <w:pPr>
              <w:rPr>
                <w:rFonts w:cs="Arial"/>
              </w:rPr>
            </w:pPr>
            <w:r>
              <w:rPr>
                <w:rFonts w:cs="Arial"/>
              </w:rPr>
              <w:t>Act on the Protection of Personal Information, Japan.</w:t>
            </w:r>
            <w:r>
              <w:rPr>
                <w:rFonts w:cs="Arial"/>
              </w:rPr>
              <w:br/>
              <w:t>It came into force on 30 May 2017.  </w:t>
            </w:r>
          </w:p>
        </w:tc>
      </w:tr>
      <w:tr w:rsidR="00840306" w14:paraId="39217AB3"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27D20269" w14:textId="77777777" w:rsidR="00840306" w:rsidRDefault="00840306" w:rsidP="00840306">
            <w:pPr>
              <w:ind w:left="0"/>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3EB349D7" w14:textId="77777777" w:rsidR="00840306" w:rsidRDefault="00840306"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7F2492D2" w14:textId="77777777" w:rsidR="00840306" w:rsidRDefault="00840306" w:rsidP="009C66DA">
            <w:pPr>
              <w:rPr>
                <w:rFonts w:cs="Arial"/>
              </w:rPr>
            </w:pPr>
            <w:r>
              <w:rPr>
                <w:rFonts w:cs="Arial"/>
              </w:rPr>
              <w:t>Personal Data Protection Act 2012, Singapore</w:t>
            </w:r>
          </w:p>
        </w:tc>
      </w:tr>
      <w:tr w:rsidR="00840306" w14:paraId="70E55B77"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546CFAF8" w14:textId="77777777" w:rsidR="00840306" w:rsidRDefault="00840306" w:rsidP="00840306">
            <w:pPr>
              <w:ind w:left="0"/>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73E4E30B" w14:textId="77777777" w:rsidR="00840306" w:rsidRDefault="00840306"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2EE70CDE" w14:textId="77777777" w:rsidR="00840306" w:rsidRDefault="00840306" w:rsidP="009C66DA">
            <w:pPr>
              <w:rPr>
                <w:rFonts w:cs="Arial"/>
              </w:rPr>
            </w:pPr>
            <w:r>
              <w:rPr>
                <w:rFonts w:cs="Arial"/>
              </w:rPr>
              <w:t>Personal Data (Privacy) Ordinance, Hongkong, 2012</w:t>
            </w:r>
          </w:p>
        </w:tc>
      </w:tr>
      <w:tr w:rsidR="00840306" w14:paraId="2DF94EFC"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29F2D4A0" w14:textId="77777777" w:rsidR="00840306" w:rsidRDefault="00840306" w:rsidP="00840306">
            <w:pPr>
              <w:ind w:left="0"/>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63D3C348" w14:textId="77777777" w:rsidR="00840306" w:rsidRDefault="00840306"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4DF79419" w14:textId="77777777" w:rsidR="00840306" w:rsidRDefault="00840306" w:rsidP="009C66DA">
            <w:pPr>
              <w:rPr>
                <w:rFonts w:cs="Arial"/>
              </w:rPr>
            </w:pPr>
            <w:r>
              <w:rPr>
                <w:rFonts w:cs="Arial"/>
              </w:rPr>
              <w:t>South Korea’s substantial Personal Information Protection Act (PIPA) was enacted on Sept. 30, 2011</w:t>
            </w:r>
          </w:p>
        </w:tc>
      </w:tr>
      <w:tr w:rsidR="00840306" w14:paraId="5FEFA4BC"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5057F376" w14:textId="77777777" w:rsidR="00840306" w:rsidRDefault="00840306" w:rsidP="00840306">
            <w:pPr>
              <w:ind w:left="0"/>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5923CE82" w14:textId="77777777" w:rsidR="00840306" w:rsidRDefault="00840306"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4DB6267F" w14:textId="77777777" w:rsidR="00840306" w:rsidRDefault="00840306" w:rsidP="009C66DA">
            <w:pPr>
              <w:rPr>
                <w:rFonts w:cs="Arial"/>
              </w:rPr>
            </w:pPr>
            <w:r>
              <w:rPr>
                <w:rFonts w:cs="Arial"/>
              </w:rPr>
              <w:t>Personal Information Protection and Electronic Documents Act, Canada 2018</w:t>
            </w:r>
          </w:p>
        </w:tc>
      </w:tr>
      <w:tr w:rsidR="00840306" w14:paraId="6CD25E73"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078FAEE5" w14:textId="77777777" w:rsidR="00840306" w:rsidRDefault="00840306" w:rsidP="00840306">
            <w:pPr>
              <w:ind w:left="0"/>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2E353E91" w14:textId="77777777" w:rsidR="00840306" w:rsidRDefault="00840306"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4BADFD11" w14:textId="77777777" w:rsidR="00840306" w:rsidRDefault="00840306"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840306" w14:paraId="2DBEBAFA"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5D7E437B" w14:textId="77777777" w:rsidR="00840306" w:rsidRDefault="00840306" w:rsidP="00840306">
            <w:pPr>
              <w:ind w:left="0"/>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4FEFC07E" w14:textId="77777777" w:rsidR="00840306" w:rsidRDefault="00840306"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3BB87073" w14:textId="77777777" w:rsidR="00840306" w:rsidRDefault="00840306" w:rsidP="009C66DA">
            <w:pPr>
              <w:rPr>
                <w:rFonts w:cs="Arial"/>
              </w:rPr>
            </w:pPr>
            <w:r>
              <w:rPr>
                <w:rFonts w:cs="Arial"/>
                <w:color w:val="000000"/>
                <w:shd w:val="clear" w:color="auto" w:fill="FFFFFF"/>
              </w:rPr>
              <w:t>Health Information Trust Alliance (CSF, Common Security Framework</w:t>
            </w:r>
            <w:r>
              <w:rPr>
                <w:rFonts w:cs="Arial"/>
              </w:rPr>
              <w:t>)</w:t>
            </w:r>
          </w:p>
        </w:tc>
      </w:tr>
      <w:tr w:rsidR="00840306" w14:paraId="601EC071"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0917E270" w14:textId="77777777" w:rsidR="00840306" w:rsidRDefault="00840306" w:rsidP="00840306">
            <w:pPr>
              <w:spacing w:before="0"/>
              <w:ind w:left="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74569F74" w14:textId="77777777" w:rsidR="00840306" w:rsidRDefault="00840306"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3A300AE5" w14:textId="77777777" w:rsidR="00840306" w:rsidRDefault="00840306" w:rsidP="009C66DA">
            <w:r>
              <w:t>Health Insurance Portability and Accountability Act of 1996 (HIPAA), US</w:t>
            </w:r>
          </w:p>
        </w:tc>
      </w:tr>
      <w:tr w:rsidR="00840306" w14:paraId="096A943E"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16C9934F" w14:textId="77777777" w:rsidR="00840306" w:rsidRDefault="00840306" w:rsidP="00840306">
            <w:pPr>
              <w:ind w:left="0"/>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4E24F286" w14:textId="77777777" w:rsidR="00840306" w:rsidRDefault="00840306"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7A78DAB0" w14:textId="77777777" w:rsidR="00840306" w:rsidRDefault="00840306" w:rsidP="009C66DA">
            <w:pPr>
              <w:rPr>
                <w:rFonts w:cs="Arial"/>
              </w:rPr>
            </w:pPr>
            <w:r>
              <w:rPr>
                <w:rFonts w:cs="Arial"/>
              </w:rPr>
              <w:t>Payment Card Industry Data Security Standard, May 2018</w:t>
            </w:r>
          </w:p>
        </w:tc>
      </w:tr>
      <w:tr w:rsidR="00840306" w14:paraId="2485F8A0"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58C5BD34" w14:textId="77777777" w:rsidR="00840306" w:rsidRDefault="00840306" w:rsidP="00840306">
            <w:pPr>
              <w:ind w:left="0"/>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34F853F3" w14:textId="77777777" w:rsidR="00840306" w:rsidRDefault="00840306"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35B965DF" w14:textId="77777777" w:rsidR="00840306" w:rsidRDefault="00840306"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840306" w:rsidRPr="00DF2F10" w14:paraId="651BDC53" w14:textId="77777777" w:rsidTr="00840306">
        <w:tblPrEx>
          <w:tblLook w:val="0000" w:firstRow="0" w:lastRow="0" w:firstColumn="0" w:lastColumn="0" w:noHBand="0" w:noVBand="0"/>
        </w:tblPrEx>
        <w:tc>
          <w:tcPr>
            <w:tcW w:w="1163" w:type="dxa"/>
          </w:tcPr>
          <w:p w14:paraId="429FD915" w14:textId="77777777" w:rsidR="00840306" w:rsidRPr="00DF2F10" w:rsidRDefault="00840306" w:rsidP="00840306">
            <w:pPr>
              <w:ind w:left="0"/>
              <w:jc w:val="center"/>
              <w:rPr>
                <w:rFonts w:cs="Arial"/>
              </w:rPr>
            </w:pPr>
            <w:r w:rsidRPr="00DF2F10">
              <w:rPr>
                <w:rFonts w:cs="Arial"/>
              </w:rPr>
              <w:t>1</w:t>
            </w:r>
            <w:r>
              <w:rPr>
                <w:rFonts w:cs="Arial"/>
              </w:rPr>
              <w:t>4</w:t>
            </w:r>
          </w:p>
        </w:tc>
        <w:tc>
          <w:tcPr>
            <w:tcW w:w="2268" w:type="dxa"/>
          </w:tcPr>
          <w:p w14:paraId="0957D4FF" w14:textId="77777777" w:rsidR="00840306" w:rsidRPr="00DF2F10" w:rsidRDefault="00840306" w:rsidP="009C66DA">
            <w:pPr>
              <w:rPr>
                <w:rFonts w:cs="Arial"/>
              </w:rPr>
            </w:pPr>
            <w:r w:rsidRPr="00DF2F10">
              <w:rPr>
                <w:rFonts w:cs="Arial"/>
              </w:rPr>
              <w:t>PDPL, UAR </w:t>
            </w:r>
          </w:p>
        </w:tc>
        <w:tc>
          <w:tcPr>
            <w:tcW w:w="5954" w:type="dxa"/>
          </w:tcPr>
          <w:p w14:paraId="0992F05D" w14:textId="77777777" w:rsidR="00840306" w:rsidRPr="00DF2F10" w:rsidRDefault="00840306" w:rsidP="009C66DA">
            <w:pPr>
              <w:rPr>
                <w:rFonts w:cs="Arial"/>
              </w:rPr>
            </w:pPr>
            <w:r w:rsidRPr="00DF2F10">
              <w:rPr>
                <w:rFonts w:cs="Arial"/>
              </w:rPr>
              <w:t>Decree-Law No. 45 of 2021</w:t>
            </w:r>
          </w:p>
        </w:tc>
      </w:tr>
      <w:tr w:rsidR="00840306" w:rsidRPr="00DF2F10" w14:paraId="51F748C9" w14:textId="77777777" w:rsidTr="00840306">
        <w:tblPrEx>
          <w:tblLook w:val="0000" w:firstRow="0" w:lastRow="0" w:firstColumn="0" w:lastColumn="0" w:noHBand="0" w:noVBand="0"/>
        </w:tblPrEx>
        <w:tc>
          <w:tcPr>
            <w:tcW w:w="1163" w:type="dxa"/>
          </w:tcPr>
          <w:p w14:paraId="78E0535C" w14:textId="77777777" w:rsidR="00840306" w:rsidRPr="000109C3" w:rsidRDefault="00840306" w:rsidP="00840306">
            <w:pPr>
              <w:ind w:left="0"/>
              <w:jc w:val="center"/>
              <w:rPr>
                <w:rFonts w:cs="Arial"/>
              </w:rPr>
            </w:pPr>
            <w:r w:rsidRPr="000109C3">
              <w:rPr>
                <w:rFonts w:cs="Arial"/>
              </w:rPr>
              <w:t>15</w:t>
            </w:r>
          </w:p>
        </w:tc>
        <w:tc>
          <w:tcPr>
            <w:tcW w:w="2268" w:type="dxa"/>
          </w:tcPr>
          <w:p w14:paraId="50EAF040" w14:textId="77777777" w:rsidR="00840306" w:rsidRPr="000109C3" w:rsidRDefault="00840306" w:rsidP="009C66DA">
            <w:pPr>
              <w:rPr>
                <w:rFonts w:cs="Arial"/>
              </w:rPr>
            </w:pPr>
            <w:r w:rsidRPr="000109C3">
              <w:rPr>
                <w:rFonts w:cs="Arial"/>
              </w:rPr>
              <w:t>DPA Philippines</w:t>
            </w:r>
          </w:p>
        </w:tc>
        <w:tc>
          <w:tcPr>
            <w:tcW w:w="5954" w:type="dxa"/>
          </w:tcPr>
          <w:p w14:paraId="600F9C97" w14:textId="77777777" w:rsidR="00840306" w:rsidRPr="000109C3" w:rsidRDefault="00840306" w:rsidP="009C66DA">
            <w:pPr>
              <w:rPr>
                <w:rFonts w:cs="Arial"/>
              </w:rPr>
            </w:pPr>
            <w:r w:rsidRPr="000109C3">
              <w:rPr>
                <w:rFonts w:cs="Arial"/>
              </w:rPr>
              <w:t>Republic Act 10173, Data privacy Act 2012</w:t>
            </w:r>
          </w:p>
        </w:tc>
      </w:tr>
      <w:tr w:rsidR="00840306" w:rsidRPr="00D3376D" w14:paraId="69A66606" w14:textId="77777777" w:rsidTr="00840306">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B2172AA" w14:textId="30166CD4" w:rsidR="00840306" w:rsidRPr="00D3376D" w:rsidRDefault="00840306" w:rsidP="00840306">
            <w:pPr>
              <w:ind w:left="0"/>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5D38B08F" w14:textId="77777777" w:rsidR="00840306" w:rsidRPr="00D3376D" w:rsidRDefault="00840306" w:rsidP="00840306">
            <w:pPr>
              <w:ind w:left="431"/>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62DA3EC1" w14:textId="77777777" w:rsidR="00840306" w:rsidRPr="00EB4879" w:rsidRDefault="00840306" w:rsidP="00840306">
            <w:pPr>
              <w:ind w:left="431"/>
              <w:rPr>
                <w:rFonts w:cs="Arial"/>
                <w:color w:val="000000"/>
              </w:rPr>
            </w:pPr>
            <w:r w:rsidRPr="001B2A0A">
              <w:rPr>
                <w:rFonts w:cs="Arial"/>
                <w:color w:val="000000"/>
                <w:lang w:val="en-GB"/>
              </w:rPr>
              <w:t>Personal Information Protection Law of the People’s Republic of China and related laws and regulations</w:t>
            </w:r>
          </w:p>
        </w:tc>
      </w:tr>
      <w:tr w:rsidR="00840306" w:rsidRPr="00D3376D" w14:paraId="632C1A6F" w14:textId="77777777" w:rsidTr="00B967DA">
        <w:tblPrEx>
          <w:tblLook w:val="0000" w:firstRow="0" w:lastRow="0" w:firstColumn="0" w:lastColumn="0" w:noHBand="0" w:noVBand="0"/>
        </w:tblPrEx>
        <w:trPr>
          <w:trHeight w:val="595"/>
        </w:trPr>
        <w:tc>
          <w:tcPr>
            <w:tcW w:w="1163" w:type="dxa"/>
            <w:tcBorders>
              <w:top w:val="dotted" w:sz="4" w:space="0" w:color="auto"/>
              <w:left w:val="dotted" w:sz="4" w:space="0" w:color="auto"/>
              <w:bottom w:val="dotted" w:sz="4" w:space="0" w:color="auto"/>
              <w:right w:val="dotted" w:sz="4" w:space="0" w:color="auto"/>
            </w:tcBorders>
          </w:tcPr>
          <w:p w14:paraId="42DB654F" w14:textId="2AEC4AB1" w:rsidR="00840306" w:rsidRDefault="00840306" w:rsidP="009C66DA">
            <w:pPr>
              <w:ind w:left="0"/>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75CA5938" w14:textId="77777777" w:rsidR="00840306" w:rsidRPr="000109C3" w:rsidRDefault="00840306" w:rsidP="00840306">
            <w:pPr>
              <w:ind w:left="431"/>
              <w:rPr>
                <w:rFonts w:cs="Arial"/>
              </w:rPr>
            </w:pPr>
            <w:r w:rsidRPr="000109C3">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6ECDAB28" w14:textId="77777777" w:rsidR="00840306" w:rsidRPr="000109C3" w:rsidRDefault="00840306" w:rsidP="00840306">
            <w:pPr>
              <w:ind w:left="431"/>
              <w:rPr>
                <w:rFonts w:cs="Arial"/>
              </w:rPr>
            </w:pPr>
            <w:r w:rsidRPr="000109C3">
              <w:rPr>
                <w:rFonts w:cs="Arial"/>
              </w:rPr>
              <w:t>Personal Data Protection Act 2010, Malaysia</w:t>
            </w:r>
          </w:p>
        </w:tc>
      </w:tr>
      <w:tr w:rsidR="00840306" w14:paraId="32E9DD14"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16B0317F" w14:textId="18002A5D" w:rsidR="00840306" w:rsidRDefault="00840306" w:rsidP="00840306">
            <w:pPr>
              <w:ind w:left="0"/>
              <w:jc w:val="center"/>
              <w:rPr>
                <w:rFonts w:cs="Arial"/>
              </w:rPr>
            </w:pPr>
            <w:r>
              <w:rPr>
                <w:rFonts w:cs="Arial"/>
              </w:rPr>
              <w:t>1</w:t>
            </w:r>
            <w:r w:rsidR="001C535B">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00678CE3" w14:textId="77777777" w:rsidR="00840306" w:rsidRDefault="00840306"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6C52789C" w14:textId="2F439561" w:rsidR="00840306" w:rsidRDefault="00840306" w:rsidP="00840306">
            <w:pPr>
              <w:rPr>
                <w:rFonts w:cs="Arial"/>
              </w:rPr>
            </w:pPr>
            <w:r>
              <w:rPr>
                <w:rFonts w:cs="Arial"/>
              </w:rPr>
              <w:t>British Standard Personal Information Management System </w:t>
            </w:r>
          </w:p>
        </w:tc>
      </w:tr>
      <w:tr w:rsidR="00840306" w14:paraId="14C55975"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50D30B07" w14:textId="36553EC9" w:rsidR="00840306" w:rsidRDefault="00840306" w:rsidP="00840306">
            <w:pPr>
              <w:ind w:left="0"/>
              <w:jc w:val="center"/>
              <w:rPr>
                <w:rFonts w:cs="Arial"/>
              </w:rPr>
            </w:pPr>
            <w:r>
              <w:rPr>
                <w:rFonts w:cs="Arial"/>
              </w:rPr>
              <w:t>1</w:t>
            </w:r>
            <w:r w:rsidR="001C535B">
              <w:rPr>
                <w:rFonts w:cs="Arial"/>
              </w:rPr>
              <w:t>9</w:t>
            </w:r>
          </w:p>
        </w:tc>
        <w:tc>
          <w:tcPr>
            <w:tcW w:w="2268" w:type="dxa"/>
            <w:tcBorders>
              <w:top w:val="dotted" w:sz="4" w:space="0" w:color="auto"/>
              <w:left w:val="dotted" w:sz="4" w:space="0" w:color="auto"/>
              <w:bottom w:val="dotted" w:sz="4" w:space="0" w:color="auto"/>
              <w:right w:val="dotted" w:sz="4" w:space="0" w:color="auto"/>
            </w:tcBorders>
          </w:tcPr>
          <w:p w14:paraId="4B5ADF50" w14:textId="77777777" w:rsidR="00840306" w:rsidRDefault="00840306"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7835DCBF" w14:textId="77777777" w:rsidR="00840306" w:rsidRDefault="00840306" w:rsidP="009C66DA">
            <w:pPr>
              <w:rPr>
                <w:rFonts w:cs="Arial"/>
                <w:color w:val="000000"/>
              </w:rPr>
            </w:pPr>
            <w:r>
              <w:rPr>
                <w:rFonts w:cs="Arial"/>
                <w:color w:val="000000"/>
              </w:rPr>
              <w:t>Vietnamese laws on Privacy:</w:t>
            </w:r>
          </w:p>
          <w:p w14:paraId="45627FAD" w14:textId="77777777" w:rsidR="00840306" w:rsidRDefault="00840306" w:rsidP="009C66DA">
            <w:pPr>
              <w:rPr>
                <w:rFonts w:cs="Arial"/>
                <w:color w:val="000000"/>
              </w:rPr>
            </w:pPr>
            <w:r>
              <w:rPr>
                <w:rFonts w:cs="Arial"/>
                <w:color w:val="000000"/>
              </w:rPr>
              <w:t>- Article 21 of the 2013 Constitution</w:t>
            </w:r>
          </w:p>
          <w:p w14:paraId="6EC8E616" w14:textId="77777777" w:rsidR="00840306" w:rsidRDefault="00840306" w:rsidP="009C66DA">
            <w:pPr>
              <w:rPr>
                <w:rFonts w:cs="Arial"/>
                <w:color w:val="000000"/>
              </w:rPr>
            </w:pPr>
            <w:r>
              <w:rPr>
                <w:rFonts w:cs="Arial"/>
                <w:color w:val="000000"/>
              </w:rPr>
              <w:t>- Article 38 of the Civil Code 2015</w:t>
            </w:r>
          </w:p>
          <w:p w14:paraId="2C2FDCD2" w14:textId="77777777" w:rsidR="00840306" w:rsidRDefault="00840306" w:rsidP="009C66DA">
            <w:pPr>
              <w:rPr>
                <w:rFonts w:cs="Arial"/>
                <w:color w:val="000000"/>
              </w:rPr>
            </w:pPr>
            <w:r>
              <w:rPr>
                <w:rFonts w:cs="Arial"/>
                <w:color w:val="000000"/>
              </w:rPr>
              <w:t>- Article 125 of the Penal Code</w:t>
            </w:r>
          </w:p>
          <w:p w14:paraId="43371D76" w14:textId="77777777" w:rsidR="00840306" w:rsidRDefault="00840306" w:rsidP="009C66DA">
            <w:pPr>
              <w:rPr>
                <w:rFonts w:cs="Arial"/>
                <w:color w:val="000000"/>
              </w:rPr>
            </w:pPr>
            <w:r>
              <w:rPr>
                <w:rFonts w:cs="Arial"/>
                <w:color w:val="000000"/>
              </w:rPr>
              <w:t>- Clause 2 of Article 19 of the Labor Code</w:t>
            </w:r>
          </w:p>
          <w:p w14:paraId="3472020C" w14:textId="1D712F01" w:rsidR="00840306" w:rsidRDefault="00840306"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sidR="001C535B">
              <w:rPr>
                <w:rFonts w:cs="Arial"/>
                <w:color w:val="000000"/>
              </w:rPr>
              <w:t xml:space="preserve">           Still not in force</w:t>
            </w:r>
          </w:p>
        </w:tc>
      </w:tr>
      <w:tr w:rsidR="00840306" w14:paraId="12838600"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7205A1D6" w14:textId="678EE77B" w:rsidR="00840306" w:rsidRDefault="001C535B" w:rsidP="00840306">
            <w:pPr>
              <w:ind w:left="0"/>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hideMark/>
          </w:tcPr>
          <w:p w14:paraId="5D1E81C1" w14:textId="77777777" w:rsidR="00840306" w:rsidRDefault="00840306"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7664C26B" w14:textId="77777777" w:rsidR="00840306" w:rsidRDefault="00840306" w:rsidP="009C66DA">
            <w:pPr>
              <w:rPr>
                <w:rFonts w:cs="Arial"/>
                <w:color w:val="000000"/>
              </w:rPr>
            </w:pPr>
            <w:r>
              <w:rPr>
                <w:rFonts w:cs="Arial"/>
                <w:color w:val="000000"/>
              </w:rPr>
              <w:t>PDP_ Handbook_Version_V3.3</w:t>
            </w:r>
          </w:p>
        </w:tc>
      </w:tr>
      <w:tr w:rsidR="00840306" w:rsidRPr="008114CC" w14:paraId="5593387B" w14:textId="77777777" w:rsidTr="00840306">
        <w:tc>
          <w:tcPr>
            <w:tcW w:w="1163" w:type="dxa"/>
            <w:tcBorders>
              <w:top w:val="dotted" w:sz="4" w:space="0" w:color="auto"/>
              <w:left w:val="dotted" w:sz="4" w:space="0" w:color="auto"/>
              <w:bottom w:val="dotted" w:sz="4" w:space="0" w:color="auto"/>
              <w:right w:val="dotted" w:sz="4" w:space="0" w:color="auto"/>
            </w:tcBorders>
            <w:hideMark/>
          </w:tcPr>
          <w:p w14:paraId="188D8B12" w14:textId="44E096D9" w:rsidR="00840306" w:rsidRDefault="00840306" w:rsidP="009C66DA">
            <w:pPr>
              <w:ind w:left="0"/>
              <w:jc w:val="center"/>
              <w:rPr>
                <w:rFonts w:cs="Arial"/>
              </w:rPr>
            </w:pPr>
            <w:r>
              <w:rPr>
                <w:rFonts w:cs="Arial"/>
              </w:rPr>
              <w:t>2</w:t>
            </w:r>
            <w:r w:rsidR="001C535B">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091D022A" w14:textId="77777777" w:rsidR="00840306" w:rsidRPr="00D3376D" w:rsidRDefault="00840306" w:rsidP="00840306">
            <w:pPr>
              <w:rPr>
                <w:rFonts w:cs="Arial"/>
              </w:rPr>
            </w:pPr>
            <w:r w:rsidRPr="00840306">
              <w:rPr>
                <w:rFonts w:cs="Arial"/>
              </w:rPr>
              <w:t>05e-HD/SG/HDCV/FSOFT</w:t>
            </w:r>
          </w:p>
        </w:tc>
        <w:tc>
          <w:tcPr>
            <w:tcW w:w="5954" w:type="dxa"/>
            <w:tcBorders>
              <w:top w:val="dotted" w:sz="4" w:space="0" w:color="auto"/>
              <w:left w:val="dotted" w:sz="4" w:space="0" w:color="auto"/>
              <w:bottom w:val="dotted" w:sz="4" w:space="0" w:color="auto"/>
              <w:right w:val="dotted" w:sz="4" w:space="0" w:color="auto"/>
            </w:tcBorders>
            <w:hideMark/>
          </w:tcPr>
          <w:p w14:paraId="38E8C9D1" w14:textId="3F75E54F" w:rsidR="00840306" w:rsidRPr="00D3376D" w:rsidRDefault="00840306" w:rsidP="00840306">
            <w:pPr>
              <w:rPr>
                <w:rFonts w:cs="Arial"/>
                <w:color w:val="000000"/>
              </w:rPr>
            </w:pPr>
            <w:proofErr w:type="spellStart"/>
            <w:r>
              <w:rPr>
                <w:rFonts w:cs="Arial"/>
                <w:color w:val="000000"/>
              </w:rPr>
              <w:t>P</w:t>
            </w:r>
            <w:r w:rsidRPr="00F41313">
              <w:rPr>
                <w:rFonts w:cs="Arial"/>
                <w:color w:val="000000"/>
              </w:rPr>
              <w:t>rocedure_Retention</w:t>
            </w:r>
            <w:proofErr w:type="spellEnd"/>
            <w:r w:rsidRPr="00F41313">
              <w:rPr>
                <w:rFonts w:cs="Arial"/>
                <w:color w:val="000000"/>
              </w:rPr>
              <w:t xml:space="preserve"> of Records_V1.</w:t>
            </w:r>
            <w:r w:rsidR="00F677EE">
              <w:rPr>
                <w:rFonts w:cs="Arial"/>
                <w:color w:val="000000"/>
              </w:rPr>
              <w:t>2</w:t>
            </w:r>
            <w:r>
              <w:rPr>
                <w:rFonts w:cs="Arial"/>
                <w:color w:val="000000"/>
              </w:rPr>
              <w:br/>
            </w:r>
            <w:proofErr w:type="spellStart"/>
            <w:r w:rsidRPr="002F4D58">
              <w:rPr>
                <w:rFonts w:cs="Arial"/>
                <w:color w:val="000000"/>
              </w:rPr>
              <w:t>Guideline_Personal</w:t>
            </w:r>
            <w:proofErr w:type="spellEnd"/>
            <w:r w:rsidRPr="002F4D58">
              <w:rPr>
                <w:rFonts w:cs="Arial"/>
                <w:color w:val="000000"/>
              </w:rPr>
              <w:t xml:space="preserve"> Data Retention_v3.</w:t>
            </w:r>
            <w:r>
              <w:rPr>
                <w:rFonts w:cs="Arial"/>
                <w:color w:val="000000"/>
              </w:rPr>
              <w:t>3</w:t>
            </w:r>
          </w:p>
        </w:tc>
      </w:tr>
    </w:tbl>
    <w:p w14:paraId="5AB85CAE" w14:textId="77777777" w:rsidR="00840306" w:rsidRDefault="00840306" w:rsidP="00840306"/>
    <w:p w14:paraId="6DC85F44" w14:textId="77777777" w:rsidR="00840306" w:rsidRPr="00375904" w:rsidRDefault="00840306" w:rsidP="00840306">
      <w:pPr>
        <w:pStyle w:val="BodyText"/>
        <w:rPr>
          <w:rFonts w:cs="Arial"/>
        </w:rPr>
      </w:pPr>
    </w:p>
    <w:p w14:paraId="3AFBAEA9" w14:textId="77777777" w:rsidR="00840306" w:rsidRDefault="00840306" w:rsidP="00840306">
      <w:pPr>
        <w:pStyle w:val="Heading2"/>
        <w:numPr>
          <w:ilvl w:val="0"/>
          <w:numId w:val="0"/>
        </w:numPr>
        <w:ind w:left="576" w:hanging="576"/>
      </w:pPr>
      <w:bookmarkStart w:id="23" w:name="_Toc116390343"/>
      <w:bookmarkStart w:id="24" w:name="_Toc117496759"/>
      <w:bookmarkStart w:id="25" w:name="_Toc117583932"/>
      <w:r>
        <w:t>3.3</w:t>
      </w:r>
      <w:r>
        <w:tab/>
        <w:t>Data Protection Law, Vietnam, Overview</w:t>
      </w:r>
      <w:bookmarkEnd w:id="23"/>
      <w:bookmarkEnd w:id="24"/>
      <w:bookmarkEnd w:id="25"/>
    </w:p>
    <w:p w14:paraId="64686614" w14:textId="77777777" w:rsidR="00840306" w:rsidRPr="00784236" w:rsidRDefault="00840306" w:rsidP="00FB5AD1">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egulations on data protection and privacy can be found in various legal instruments. The right of privac</w:t>
      </w:r>
      <w:bookmarkStart w:id="26" w:name="_GoBack"/>
      <w:bookmarkEnd w:id="26"/>
      <w:r w:rsidRPr="00784236">
        <w:rPr>
          <w:rFonts w:hint="cs"/>
        </w:rPr>
        <w:t>y and right of reputation, dignity and honour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1421018F" w14:textId="77777777" w:rsidR="00840306" w:rsidRPr="00784236" w:rsidRDefault="00840306" w:rsidP="00FB5AD1">
      <w:pPr>
        <w:pStyle w:val="BodyText"/>
        <w:jc w:val="both"/>
      </w:pPr>
      <w:r w:rsidRPr="00784236">
        <w:rPr>
          <w:rFonts w:hint="cs"/>
        </w:rPr>
        <w:t xml:space="preserve">Regarding personal </w:t>
      </w:r>
      <w:r>
        <w:t xml:space="preserve">data </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51457AD4" w14:textId="77777777" w:rsidR="00840306" w:rsidRPr="00784236" w:rsidRDefault="00840306" w:rsidP="00840306">
      <w:pPr>
        <w:pStyle w:val="BodyText"/>
        <w:numPr>
          <w:ilvl w:val="0"/>
          <w:numId w:val="33"/>
        </w:numPr>
        <w:spacing w:after="0"/>
        <w:jc w:val="both"/>
      </w:pPr>
      <w:r w:rsidRPr="00784236">
        <w:rPr>
          <w:rFonts w:hint="cs"/>
          <w:b/>
          <w:bCs/>
        </w:rPr>
        <w:t>Criminal Code</w:t>
      </w:r>
      <w:r w:rsidRPr="00784236">
        <w:rPr>
          <w:rFonts w:hint="cs"/>
        </w:rPr>
        <w:t xml:space="preserve"> No. 100/2015/QH13, passed by the National Assembly on 27 November 2015</w:t>
      </w:r>
    </w:p>
    <w:p w14:paraId="7185F379" w14:textId="77777777" w:rsidR="00840306" w:rsidRPr="00784236" w:rsidRDefault="00840306" w:rsidP="00840306">
      <w:pPr>
        <w:pStyle w:val="BodyText"/>
        <w:numPr>
          <w:ilvl w:val="0"/>
          <w:numId w:val="33"/>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3ADA6EB4" w14:textId="77777777" w:rsidR="00840306" w:rsidRPr="00784236" w:rsidRDefault="00840306" w:rsidP="00840306">
      <w:pPr>
        <w:pStyle w:val="BodyText"/>
        <w:numPr>
          <w:ilvl w:val="0"/>
          <w:numId w:val="33"/>
        </w:numPr>
        <w:spacing w:after="0"/>
        <w:jc w:val="both"/>
      </w:pPr>
      <w:r w:rsidRPr="00784236">
        <w:rPr>
          <w:rFonts w:hint="cs"/>
        </w:rPr>
        <w:t xml:space="preserve">Law No. 86/2015/QH13 on Network Information Security, passed by the National Assembly on 19 November 2015; as amended by Law No. 35/2018/QH14 dated 20 November 2018, on </w:t>
      </w:r>
      <w:r w:rsidRPr="00784236">
        <w:rPr>
          <w:rFonts w:hint="cs"/>
        </w:rPr>
        <w:lastRenderedPageBreak/>
        <w:t>amendments to some articles concerning planning of 37 Laws (“</w:t>
      </w:r>
      <w:r w:rsidRPr="00784236">
        <w:rPr>
          <w:rFonts w:hint="cs"/>
          <w:b/>
          <w:bCs/>
        </w:rPr>
        <w:t>Network Information Security Law</w:t>
      </w:r>
      <w:r w:rsidRPr="00784236">
        <w:rPr>
          <w:rFonts w:hint="cs"/>
        </w:rPr>
        <w:t>”);</w:t>
      </w:r>
    </w:p>
    <w:p w14:paraId="68D5D212" w14:textId="77777777" w:rsidR="00840306" w:rsidRPr="00784236" w:rsidRDefault="00840306" w:rsidP="00840306">
      <w:pPr>
        <w:pStyle w:val="BodyText"/>
        <w:numPr>
          <w:ilvl w:val="0"/>
          <w:numId w:val="33"/>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6DE8DED8" w14:textId="77777777" w:rsidR="00840306" w:rsidRPr="00784236" w:rsidRDefault="00840306" w:rsidP="00840306">
      <w:pPr>
        <w:pStyle w:val="BodyText"/>
        <w:numPr>
          <w:ilvl w:val="0"/>
          <w:numId w:val="33"/>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19B9EA4D" w14:textId="77777777" w:rsidR="00840306" w:rsidRPr="00784236" w:rsidRDefault="00840306" w:rsidP="00840306">
      <w:pPr>
        <w:pStyle w:val="BodyText"/>
        <w:numPr>
          <w:ilvl w:val="0"/>
          <w:numId w:val="33"/>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0C5E39C2" w14:textId="77777777" w:rsidR="00840306" w:rsidRPr="00784236" w:rsidRDefault="00840306" w:rsidP="00840306">
      <w:pPr>
        <w:pStyle w:val="BodyText"/>
        <w:numPr>
          <w:ilvl w:val="0"/>
          <w:numId w:val="33"/>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15DA7A48" w14:textId="77777777" w:rsidR="00840306" w:rsidRPr="00784236" w:rsidRDefault="00840306" w:rsidP="00840306">
      <w:pPr>
        <w:pStyle w:val="BodyText"/>
        <w:numPr>
          <w:ilvl w:val="0"/>
          <w:numId w:val="33"/>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7991D579" w14:textId="77777777" w:rsidR="00840306" w:rsidRPr="00784236" w:rsidRDefault="00840306" w:rsidP="00840306">
      <w:pPr>
        <w:pStyle w:val="BodyText"/>
        <w:numPr>
          <w:ilvl w:val="0"/>
          <w:numId w:val="33"/>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6AB7816F" w14:textId="77777777" w:rsidR="00840306" w:rsidRPr="00784236" w:rsidRDefault="00840306" w:rsidP="00840306">
      <w:pPr>
        <w:pStyle w:val="BodyText"/>
        <w:numPr>
          <w:ilvl w:val="0"/>
          <w:numId w:val="33"/>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1CED708B" w14:textId="77777777" w:rsidR="00840306" w:rsidRPr="00784236" w:rsidRDefault="00840306" w:rsidP="00840306">
      <w:pPr>
        <w:pStyle w:val="BodyText"/>
        <w:numPr>
          <w:ilvl w:val="0"/>
          <w:numId w:val="33"/>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5C034994" w14:textId="77777777" w:rsidR="00840306" w:rsidRPr="00784236" w:rsidRDefault="00840306" w:rsidP="00840306">
      <w:pPr>
        <w:pStyle w:val="BodyText"/>
        <w:numPr>
          <w:ilvl w:val="0"/>
          <w:numId w:val="33"/>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052A9EBE" w14:textId="77777777" w:rsidR="00840306" w:rsidRPr="00784236" w:rsidRDefault="00840306" w:rsidP="00840306">
      <w:pPr>
        <w:pStyle w:val="BodyText"/>
        <w:numPr>
          <w:ilvl w:val="0"/>
          <w:numId w:val="33"/>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4F1888AF" w14:textId="77777777" w:rsidR="00840306" w:rsidRPr="00784236" w:rsidRDefault="00840306" w:rsidP="00840306">
      <w:pPr>
        <w:pStyle w:val="BodyText"/>
        <w:numPr>
          <w:ilvl w:val="0"/>
          <w:numId w:val="33"/>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7B407B1C" w14:textId="77777777" w:rsidR="00840306" w:rsidRPr="00784236" w:rsidRDefault="00840306" w:rsidP="00840306">
      <w:pPr>
        <w:pStyle w:val="BodyText"/>
        <w:numPr>
          <w:ilvl w:val="0"/>
          <w:numId w:val="33"/>
        </w:numPr>
        <w:spacing w:after="0"/>
        <w:jc w:val="both"/>
      </w:pPr>
      <w:r w:rsidRPr="00784236">
        <w:rPr>
          <w:rFonts w:hint="cs"/>
        </w:rPr>
        <w:t>Decision No. 05/2017/QD-TTg of the Prime Minister dated 16 March 2017 on emergency response plans to ensure national cyber-information security (“</w:t>
      </w:r>
      <w:r w:rsidRPr="00784236">
        <w:rPr>
          <w:rFonts w:hint="cs"/>
          <w:b/>
          <w:bCs/>
        </w:rPr>
        <w:t>Decision 05</w:t>
      </w:r>
      <w:r w:rsidRPr="00784236">
        <w:rPr>
          <w:rFonts w:hint="cs"/>
        </w:rPr>
        <w:t>”).</w:t>
      </w:r>
    </w:p>
    <w:p w14:paraId="73BFE3B2" w14:textId="77777777" w:rsidR="00840306" w:rsidRPr="00784236" w:rsidRDefault="00840306" w:rsidP="002F258D">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e.g businesses in the banking and finance, education, healthcare sectors may be subject to specialized data </w:t>
      </w:r>
      <w:r w:rsidRPr="00784236">
        <w:rPr>
          <w:rFonts w:hint="cs"/>
        </w:rPr>
        <w:lastRenderedPageBreak/>
        <w:t>protection regulations, not to mention to regulations on employees’ personal information as provided in Labour Code 2019 (“</w:t>
      </w:r>
      <w:r w:rsidRPr="00784236">
        <w:rPr>
          <w:rFonts w:hint="cs"/>
          <w:b/>
          <w:bCs/>
        </w:rPr>
        <w:t>Labour Code</w:t>
      </w:r>
      <w:r w:rsidRPr="00784236">
        <w:rPr>
          <w:rFonts w:hint="cs"/>
        </w:rPr>
        <w:t>”).</w:t>
      </w:r>
    </w:p>
    <w:p w14:paraId="238F0DB1" w14:textId="77777777" w:rsidR="00840306" w:rsidRPr="00784236" w:rsidRDefault="00840306" w:rsidP="00FB5AD1">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420CF3AD" w14:textId="77777777" w:rsidR="00840306" w:rsidRPr="00784236" w:rsidRDefault="00840306" w:rsidP="00FB5AD1">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05ED0C6B" w14:textId="77777777" w:rsidR="00840306" w:rsidRPr="00784236" w:rsidRDefault="00840306" w:rsidP="00FB5AD1">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72020CCE" w14:textId="77777777" w:rsidR="00840306" w:rsidRPr="00784236" w:rsidRDefault="00840306" w:rsidP="00840306">
      <w:pPr>
        <w:pStyle w:val="BodyText"/>
      </w:pPr>
    </w:p>
    <w:p w14:paraId="53B233EB" w14:textId="77777777" w:rsidR="00840306" w:rsidRPr="00784236" w:rsidRDefault="00840306" w:rsidP="00840306">
      <w:pPr>
        <w:pStyle w:val="BodyText"/>
      </w:pPr>
    </w:p>
    <w:p w14:paraId="767EAC96" w14:textId="77777777" w:rsidR="00840306" w:rsidRPr="00A40AE6" w:rsidRDefault="00840306" w:rsidP="00840306"/>
    <w:p w14:paraId="74AFFE1C" w14:textId="77777777" w:rsidR="00840306" w:rsidRPr="000750CF" w:rsidRDefault="00840306" w:rsidP="00840306">
      <w:pPr>
        <w:pStyle w:val="BodyText"/>
      </w:pPr>
    </w:p>
    <w:p w14:paraId="1EB46FAF" w14:textId="77777777" w:rsidR="00840306" w:rsidRPr="002C0ED4" w:rsidRDefault="00840306" w:rsidP="00840306">
      <w:pPr>
        <w:rPr>
          <w:rFonts w:cs="Arial"/>
          <w:lang w:eastAsia="zh-TW"/>
        </w:rPr>
      </w:pPr>
    </w:p>
    <w:p w14:paraId="10B17AF5" w14:textId="77777777" w:rsidR="00565EAC" w:rsidRDefault="00565EAC" w:rsidP="00565EAC">
      <w:pPr>
        <w:pStyle w:val="BodyText"/>
      </w:pPr>
    </w:p>
    <w:p w14:paraId="03C6B331" w14:textId="77777777" w:rsidR="00565EAC" w:rsidRDefault="00565EAC" w:rsidP="00565EAC">
      <w:pPr>
        <w:pStyle w:val="BodyText"/>
      </w:pPr>
    </w:p>
    <w:p w14:paraId="78D51C64" w14:textId="77777777" w:rsidR="00565EAC" w:rsidRPr="00375904" w:rsidRDefault="00565EAC" w:rsidP="00565EAC">
      <w:pPr>
        <w:rPr>
          <w:rFonts w:cs="Arial"/>
        </w:rPr>
      </w:pPr>
    </w:p>
    <w:p w14:paraId="22AF0E02" w14:textId="77777777" w:rsidR="00565EAC" w:rsidRPr="00375904" w:rsidRDefault="00565EAC" w:rsidP="00565EAC">
      <w:pPr>
        <w:rPr>
          <w:rFonts w:cs="Arial"/>
        </w:rPr>
      </w:pPr>
    </w:p>
    <w:p w14:paraId="30B928F0" w14:textId="77777777" w:rsidR="00565EAC" w:rsidRPr="00375904" w:rsidRDefault="00565EAC" w:rsidP="00565EAC">
      <w:pPr>
        <w:rPr>
          <w:rFonts w:cs="Arial"/>
        </w:rPr>
      </w:pPr>
    </w:p>
    <w:p w14:paraId="4A643A3B" w14:textId="77777777" w:rsidR="00565EAC" w:rsidRPr="00375904" w:rsidRDefault="00565EAC" w:rsidP="00565EAC">
      <w:pPr>
        <w:rPr>
          <w:rFonts w:cs="Arial"/>
        </w:rPr>
      </w:pPr>
    </w:p>
    <w:p w14:paraId="021AC85F" w14:textId="77777777" w:rsidR="00565EAC" w:rsidRPr="00375904" w:rsidRDefault="00565EAC" w:rsidP="00565EAC">
      <w:pPr>
        <w:rPr>
          <w:rFonts w:cs="Arial"/>
        </w:rPr>
      </w:pPr>
    </w:p>
    <w:p w14:paraId="58859D4E" w14:textId="77777777" w:rsidR="00565EAC" w:rsidRPr="00375904" w:rsidRDefault="00565EAC" w:rsidP="00565EAC">
      <w:pPr>
        <w:rPr>
          <w:rFonts w:cs="Arial"/>
        </w:rPr>
      </w:pPr>
    </w:p>
    <w:p w14:paraId="18F0AD68" w14:textId="77777777" w:rsidR="00565EAC" w:rsidRPr="00375904" w:rsidRDefault="00565EAC" w:rsidP="00565EAC">
      <w:pPr>
        <w:rPr>
          <w:rFonts w:cs="Arial"/>
        </w:rPr>
      </w:pPr>
    </w:p>
    <w:p w14:paraId="7EAA923B" w14:textId="00A2082F" w:rsidR="00565EAC" w:rsidRPr="00375904" w:rsidRDefault="00565EAC" w:rsidP="00B967DA">
      <w:pPr>
        <w:ind w:left="0"/>
        <w:rPr>
          <w:rFonts w:cs="Arial"/>
        </w:rPr>
      </w:pPr>
    </w:p>
    <w:sectPr w:rsidR="00565EAC" w:rsidRPr="00375904" w:rsidSect="008105BA">
      <w:headerReference w:type="default" r:id="rId10"/>
      <w:footerReference w:type="default" r:id="rId11"/>
      <w:pgSz w:w="11909" w:h="16834" w:code="9"/>
      <w:pgMar w:top="1276" w:right="1440" w:bottom="993" w:left="1440" w:header="567"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CC7BE" w14:textId="77777777" w:rsidR="00E078DA" w:rsidRDefault="00E078DA">
      <w:r>
        <w:separator/>
      </w:r>
    </w:p>
  </w:endnote>
  <w:endnote w:type="continuationSeparator" w:id="0">
    <w:p w14:paraId="536A5E93" w14:textId="77777777" w:rsidR="00E078DA" w:rsidRDefault="00E0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ED91" w14:textId="748C623A" w:rsidR="0066353E" w:rsidRPr="008105BA" w:rsidRDefault="008105BA" w:rsidP="00BD661B">
    <w:pPr>
      <w:pStyle w:val="Footer"/>
      <w:keepLines/>
      <w:pBdr>
        <w:top w:val="single" w:sz="4" w:space="1" w:color="auto"/>
      </w:pBdr>
      <w:tabs>
        <w:tab w:val="clear" w:pos="4320"/>
        <w:tab w:val="clear" w:pos="8640"/>
        <w:tab w:val="center" w:pos="4536"/>
        <w:tab w:val="right" w:pos="9000"/>
      </w:tabs>
      <w:ind w:left="0"/>
      <w:rPr>
        <w:rFonts w:cs="Arial"/>
        <w:noProof/>
        <w:color w:val="808080" w:themeColor="background1" w:themeShade="80"/>
        <w:sz w:val="18"/>
        <w:szCs w:val="18"/>
      </w:rPr>
    </w:pPr>
    <w:r w:rsidRPr="008105BA">
      <w:rPr>
        <w:rFonts w:cs="Arial"/>
        <w:color w:val="808080" w:themeColor="background1" w:themeShade="80"/>
        <w:sz w:val="18"/>
        <w:szCs w:val="18"/>
        <w:shd w:val="clear" w:color="auto" w:fill="FFFFFF"/>
      </w:rPr>
      <w:t>02e-HD/SG/HDCV/FSOFT</w:t>
    </w:r>
    <w:r w:rsidR="0066353E" w:rsidRPr="008105BA">
      <w:rPr>
        <w:rFonts w:cs="Arial"/>
        <w:noProof/>
        <w:color w:val="808080" w:themeColor="background1" w:themeShade="80"/>
        <w:sz w:val="18"/>
        <w:szCs w:val="18"/>
      </w:rPr>
      <w:tab/>
      <w:t>Internal use</w:t>
    </w:r>
    <w:r w:rsidR="0066353E" w:rsidRPr="008105BA">
      <w:rPr>
        <w:rFonts w:cs="Arial"/>
        <w:noProof/>
        <w:color w:val="808080" w:themeColor="background1" w:themeShade="80"/>
        <w:sz w:val="18"/>
        <w:szCs w:val="18"/>
      </w:rPr>
      <w:tab/>
    </w:r>
    <w:r w:rsidR="0066353E" w:rsidRPr="008105BA">
      <w:rPr>
        <w:rFonts w:cs="Arial"/>
        <w:noProof/>
        <w:color w:val="808080" w:themeColor="background1" w:themeShade="80"/>
        <w:sz w:val="18"/>
        <w:szCs w:val="18"/>
      </w:rPr>
      <w:fldChar w:fldCharType="begin"/>
    </w:r>
    <w:r w:rsidR="0066353E" w:rsidRPr="008105BA">
      <w:rPr>
        <w:rFonts w:cs="Arial"/>
        <w:noProof/>
        <w:color w:val="808080" w:themeColor="background1" w:themeShade="80"/>
        <w:sz w:val="18"/>
        <w:szCs w:val="18"/>
      </w:rPr>
      <w:instrText xml:space="preserve"> PAGE </w:instrText>
    </w:r>
    <w:r w:rsidR="0066353E" w:rsidRPr="008105BA">
      <w:rPr>
        <w:rFonts w:cs="Arial"/>
        <w:noProof/>
        <w:color w:val="808080" w:themeColor="background1" w:themeShade="80"/>
        <w:sz w:val="18"/>
        <w:szCs w:val="18"/>
      </w:rPr>
      <w:fldChar w:fldCharType="separate"/>
    </w:r>
    <w:r w:rsidR="00F677EE">
      <w:rPr>
        <w:rFonts w:cs="Arial"/>
        <w:noProof/>
        <w:color w:val="808080" w:themeColor="background1" w:themeShade="80"/>
        <w:sz w:val="18"/>
        <w:szCs w:val="18"/>
      </w:rPr>
      <w:t>15</w:t>
    </w:r>
    <w:r w:rsidR="0066353E" w:rsidRPr="008105BA">
      <w:rPr>
        <w:rFonts w:cs="Arial"/>
        <w:noProof/>
        <w:color w:val="808080" w:themeColor="background1" w:themeShade="80"/>
        <w:sz w:val="18"/>
        <w:szCs w:val="18"/>
      </w:rPr>
      <w:fldChar w:fldCharType="end"/>
    </w:r>
    <w:r w:rsidR="0066353E" w:rsidRPr="008105BA">
      <w:rPr>
        <w:rFonts w:cs="Arial"/>
        <w:noProof/>
        <w:color w:val="808080" w:themeColor="background1" w:themeShade="80"/>
        <w:sz w:val="18"/>
        <w:szCs w:val="18"/>
      </w:rPr>
      <w:t>/</w:t>
    </w:r>
    <w:r w:rsidR="0066353E" w:rsidRPr="008105BA">
      <w:rPr>
        <w:rFonts w:cs="Arial"/>
        <w:noProof/>
        <w:color w:val="808080" w:themeColor="background1" w:themeShade="80"/>
        <w:sz w:val="18"/>
        <w:szCs w:val="18"/>
      </w:rPr>
      <w:fldChar w:fldCharType="begin"/>
    </w:r>
    <w:r w:rsidR="0066353E" w:rsidRPr="008105BA">
      <w:rPr>
        <w:rFonts w:cs="Arial"/>
        <w:noProof/>
        <w:color w:val="808080" w:themeColor="background1" w:themeShade="80"/>
        <w:sz w:val="18"/>
        <w:szCs w:val="18"/>
      </w:rPr>
      <w:instrText xml:space="preserve"> NUMPAGES </w:instrText>
    </w:r>
    <w:r w:rsidR="0066353E" w:rsidRPr="008105BA">
      <w:rPr>
        <w:rFonts w:cs="Arial"/>
        <w:noProof/>
        <w:color w:val="808080" w:themeColor="background1" w:themeShade="80"/>
        <w:sz w:val="18"/>
        <w:szCs w:val="18"/>
      </w:rPr>
      <w:fldChar w:fldCharType="separate"/>
    </w:r>
    <w:r w:rsidR="00F677EE">
      <w:rPr>
        <w:rFonts w:cs="Arial"/>
        <w:noProof/>
        <w:color w:val="808080" w:themeColor="background1" w:themeShade="80"/>
        <w:sz w:val="18"/>
        <w:szCs w:val="18"/>
      </w:rPr>
      <w:t>17</w:t>
    </w:r>
    <w:r w:rsidR="0066353E" w:rsidRPr="008105BA">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AB4B" w14:textId="77777777" w:rsidR="00E078DA" w:rsidRDefault="00E078DA">
      <w:r>
        <w:separator/>
      </w:r>
    </w:p>
  </w:footnote>
  <w:footnote w:type="continuationSeparator" w:id="0">
    <w:p w14:paraId="55CFDBBC" w14:textId="77777777" w:rsidR="00E078DA" w:rsidRDefault="00E07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95D5" w14:textId="0502E4E6" w:rsidR="0066353E" w:rsidRPr="00F94406" w:rsidRDefault="0066353E" w:rsidP="009F17B4">
    <w:pPr>
      <w:pStyle w:val="Header"/>
      <w:keepLines/>
      <w:pBdr>
        <w:bottom w:val="single" w:sz="4" w:space="1" w:color="auto"/>
      </w:pBdr>
      <w:tabs>
        <w:tab w:val="clear" w:pos="4320"/>
        <w:tab w:val="clear" w:pos="8640"/>
        <w:tab w:val="left" w:pos="-1080"/>
        <w:tab w:val="center" w:pos="8190"/>
        <w:tab w:val="left" w:pos="8770"/>
        <w:tab w:val="right" w:pos="9000"/>
      </w:tabs>
      <w:spacing w:line="240" w:lineRule="auto"/>
      <w:ind w:left="0"/>
      <w:rPr>
        <w:rFonts w:cs="Tahoma"/>
        <w:color w:val="808080"/>
        <w:sz w:val="18"/>
        <w:szCs w:val="18"/>
      </w:rPr>
    </w:pPr>
    <w:proofErr w:type="spellStart"/>
    <w:r w:rsidRPr="00F94406">
      <w:rPr>
        <w:rFonts w:cs="Tahoma"/>
        <w:color w:val="808080"/>
        <w:sz w:val="18"/>
        <w:szCs w:val="18"/>
      </w:rPr>
      <w:t>Guideline</w:t>
    </w:r>
    <w:r w:rsidR="00741D39">
      <w:rPr>
        <w:rFonts w:cs="Tahoma"/>
        <w:color w:val="808080"/>
        <w:sz w:val="18"/>
        <w:szCs w:val="18"/>
      </w:rPr>
      <w:t>_</w:t>
    </w:r>
    <w:r w:rsidR="003E1CFD" w:rsidRPr="00F94406">
      <w:rPr>
        <w:rFonts w:cs="Tahoma" w:hint="eastAsia"/>
        <w:color w:val="808080"/>
        <w:sz w:val="18"/>
        <w:szCs w:val="18"/>
      </w:rPr>
      <w:t>Personal</w:t>
    </w:r>
    <w:proofErr w:type="spellEnd"/>
    <w:r w:rsidR="003E1CFD" w:rsidRPr="00F94406">
      <w:rPr>
        <w:rFonts w:cs="Tahoma" w:hint="eastAsia"/>
        <w:color w:val="808080"/>
        <w:sz w:val="18"/>
        <w:szCs w:val="18"/>
      </w:rPr>
      <w:t xml:space="preserve"> Data Protection Organization</w:t>
    </w:r>
    <w:r w:rsidR="00F94406">
      <w:rPr>
        <w:rFonts w:cs="Tahoma"/>
        <w:color w:val="808080"/>
        <w:sz w:val="18"/>
        <w:szCs w:val="18"/>
      </w:rPr>
      <w:tab/>
      <w:t xml:space="preserve">                 v</w:t>
    </w:r>
    <w:r w:rsidR="00F70C02">
      <w:rPr>
        <w:rFonts w:cs="Tahoma"/>
        <w:color w:val="808080"/>
        <w:sz w:val="18"/>
        <w:szCs w:val="18"/>
      </w:rPr>
      <w:t>3</w:t>
    </w:r>
    <w:r w:rsidR="00C355D4" w:rsidRPr="00F94406">
      <w:rPr>
        <w:rFonts w:cs="Tahoma"/>
        <w:color w:val="808080"/>
        <w:sz w:val="18"/>
        <w:szCs w:val="18"/>
      </w:rPr>
      <w:t>.</w:t>
    </w:r>
    <w:r w:rsidR="00FD6C34">
      <w:rPr>
        <w:rFonts w:cs="Tahoma"/>
        <w:color w:val="808080"/>
        <w:sz w:val="18"/>
        <w:szCs w:val="18"/>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776"/>
    <w:multiLevelType w:val="hybridMultilevel"/>
    <w:tmpl w:val="C38C7EDC"/>
    <w:lvl w:ilvl="0" w:tplc="DC3C7C5A">
      <w:start w:val="6"/>
      <w:numFmt w:val="bullet"/>
      <w:lvlText w:val="-"/>
      <w:lvlJc w:val="left"/>
      <w:pPr>
        <w:ind w:left="1152" w:hanging="360"/>
      </w:pPr>
      <w:rPr>
        <w:rFonts w:ascii="Tahoma" w:eastAsia="Times New Roman" w:hAnsi="Tahoma" w:cs="Tahoma"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44144EC"/>
    <w:multiLevelType w:val="hybridMultilevel"/>
    <w:tmpl w:val="3B243186"/>
    <w:lvl w:ilvl="0" w:tplc="9330FEC4">
      <w:start w:val="1"/>
      <w:numFmt w:val="bullet"/>
      <w:lvlText w:val="-"/>
      <w:lvlJc w:val="left"/>
      <w:pPr>
        <w:ind w:left="370" w:hanging="360"/>
      </w:pPr>
      <w:rPr>
        <w:rFonts w:ascii="Arial" w:eastAsia="MS Mincho"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1C121725"/>
    <w:multiLevelType w:val="hybridMultilevel"/>
    <w:tmpl w:val="12382F26"/>
    <w:lvl w:ilvl="0" w:tplc="DC3C7C5A">
      <w:start w:val="6"/>
      <w:numFmt w:val="bullet"/>
      <w:lvlText w:val="-"/>
      <w:lvlJc w:val="left"/>
      <w:pPr>
        <w:ind w:left="1152" w:hanging="360"/>
      </w:pPr>
      <w:rPr>
        <w:rFonts w:ascii="Tahoma" w:eastAsia="Times New Roman" w:hAnsi="Tahoma" w:cs="Tahoma"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71C0C"/>
    <w:multiLevelType w:val="hybridMultilevel"/>
    <w:tmpl w:val="BC4AEFAC"/>
    <w:lvl w:ilvl="0" w:tplc="28828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13E12"/>
    <w:multiLevelType w:val="multilevel"/>
    <w:tmpl w:val="A92C9D18"/>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decimal"/>
      <w:lvlText w:val="%1.%2.%3.%4.%5"/>
      <w:lvlJc w:val="left"/>
      <w:pPr>
        <w:tabs>
          <w:tab w:val="num" w:pos="2700"/>
        </w:tabs>
        <w:ind w:left="2700" w:hanging="540"/>
      </w:pPr>
      <w:rPr>
        <w:rFonts w:hint="default"/>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6" w15:restartNumberingAfterBreak="0">
    <w:nsid w:val="62A40459"/>
    <w:multiLevelType w:val="multilevel"/>
    <w:tmpl w:val="3A506C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7"/>
  </w:num>
  <w:num w:numId="3">
    <w:abstractNumId w:val="6"/>
  </w:num>
  <w:num w:numId="4">
    <w:abstractNumId w:val="2"/>
  </w:num>
  <w:num w:numId="5">
    <w:abstractNumId w:val="0"/>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4"/>
  </w:num>
  <w:num w:numId="27">
    <w:abstractNumId w:val="6"/>
  </w:num>
  <w:num w:numId="28">
    <w:abstractNumId w:val="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5B65"/>
    <w:rsid w:val="000109C3"/>
    <w:rsid w:val="000144E1"/>
    <w:rsid w:val="0001541A"/>
    <w:rsid w:val="0001571C"/>
    <w:rsid w:val="00021E7F"/>
    <w:rsid w:val="00033745"/>
    <w:rsid w:val="00036FD2"/>
    <w:rsid w:val="000406E8"/>
    <w:rsid w:val="00041D5F"/>
    <w:rsid w:val="00064C33"/>
    <w:rsid w:val="00066746"/>
    <w:rsid w:val="000718EC"/>
    <w:rsid w:val="000777CA"/>
    <w:rsid w:val="000937D8"/>
    <w:rsid w:val="00094E20"/>
    <w:rsid w:val="000968F7"/>
    <w:rsid w:val="000B4A23"/>
    <w:rsid w:val="000B50B1"/>
    <w:rsid w:val="000C618B"/>
    <w:rsid w:val="000D5BD3"/>
    <w:rsid w:val="000D5CB4"/>
    <w:rsid w:val="000F3022"/>
    <w:rsid w:val="00101263"/>
    <w:rsid w:val="001046A4"/>
    <w:rsid w:val="001103E8"/>
    <w:rsid w:val="00110B30"/>
    <w:rsid w:val="00112EBD"/>
    <w:rsid w:val="0011373A"/>
    <w:rsid w:val="00131CE0"/>
    <w:rsid w:val="0013629C"/>
    <w:rsid w:val="00155CB0"/>
    <w:rsid w:val="00165B6D"/>
    <w:rsid w:val="0017487C"/>
    <w:rsid w:val="001760D1"/>
    <w:rsid w:val="00177590"/>
    <w:rsid w:val="00186722"/>
    <w:rsid w:val="001A57B2"/>
    <w:rsid w:val="001B0316"/>
    <w:rsid w:val="001B0548"/>
    <w:rsid w:val="001B0F05"/>
    <w:rsid w:val="001C2513"/>
    <w:rsid w:val="001C3C39"/>
    <w:rsid w:val="001C535B"/>
    <w:rsid w:val="001C565E"/>
    <w:rsid w:val="001C58BC"/>
    <w:rsid w:val="001C5CD8"/>
    <w:rsid w:val="001D0A60"/>
    <w:rsid w:val="001D48A6"/>
    <w:rsid w:val="001E2EB1"/>
    <w:rsid w:val="001E43F0"/>
    <w:rsid w:val="001F3D24"/>
    <w:rsid w:val="001F7A48"/>
    <w:rsid w:val="00202C1D"/>
    <w:rsid w:val="0021120C"/>
    <w:rsid w:val="002123C0"/>
    <w:rsid w:val="00214631"/>
    <w:rsid w:val="00223917"/>
    <w:rsid w:val="00225800"/>
    <w:rsid w:val="00250558"/>
    <w:rsid w:val="00253A12"/>
    <w:rsid w:val="00263F5C"/>
    <w:rsid w:val="00264179"/>
    <w:rsid w:val="00266569"/>
    <w:rsid w:val="0027773B"/>
    <w:rsid w:val="00290FA1"/>
    <w:rsid w:val="002A0498"/>
    <w:rsid w:val="002B4CD0"/>
    <w:rsid w:val="002B697E"/>
    <w:rsid w:val="002B69A6"/>
    <w:rsid w:val="002B7D99"/>
    <w:rsid w:val="002C0CC3"/>
    <w:rsid w:val="002C5010"/>
    <w:rsid w:val="002D5191"/>
    <w:rsid w:val="002D7B4C"/>
    <w:rsid w:val="002E0D71"/>
    <w:rsid w:val="002F03E4"/>
    <w:rsid w:val="002F258D"/>
    <w:rsid w:val="002F3D14"/>
    <w:rsid w:val="002F3DEC"/>
    <w:rsid w:val="002F4D58"/>
    <w:rsid w:val="003136EF"/>
    <w:rsid w:val="00321083"/>
    <w:rsid w:val="003379E0"/>
    <w:rsid w:val="00344828"/>
    <w:rsid w:val="00346253"/>
    <w:rsid w:val="00346C5D"/>
    <w:rsid w:val="00350E8B"/>
    <w:rsid w:val="00351E0E"/>
    <w:rsid w:val="00373C82"/>
    <w:rsid w:val="00375904"/>
    <w:rsid w:val="00377A05"/>
    <w:rsid w:val="003828ED"/>
    <w:rsid w:val="003930FC"/>
    <w:rsid w:val="00394789"/>
    <w:rsid w:val="00395BC3"/>
    <w:rsid w:val="00397BFA"/>
    <w:rsid w:val="003B2BD8"/>
    <w:rsid w:val="003B7362"/>
    <w:rsid w:val="003D6788"/>
    <w:rsid w:val="003E1175"/>
    <w:rsid w:val="003E1CFD"/>
    <w:rsid w:val="003E29D8"/>
    <w:rsid w:val="003E6EC7"/>
    <w:rsid w:val="003F4BA9"/>
    <w:rsid w:val="00404B62"/>
    <w:rsid w:val="00407646"/>
    <w:rsid w:val="00413EDE"/>
    <w:rsid w:val="004202C0"/>
    <w:rsid w:val="00430277"/>
    <w:rsid w:val="004303DA"/>
    <w:rsid w:val="00432E61"/>
    <w:rsid w:val="004349E0"/>
    <w:rsid w:val="00435D1B"/>
    <w:rsid w:val="00436DF9"/>
    <w:rsid w:val="0043725C"/>
    <w:rsid w:val="00443BCB"/>
    <w:rsid w:val="004449EB"/>
    <w:rsid w:val="004478F4"/>
    <w:rsid w:val="004715C4"/>
    <w:rsid w:val="00475B80"/>
    <w:rsid w:val="004861E1"/>
    <w:rsid w:val="00487BB8"/>
    <w:rsid w:val="0049025F"/>
    <w:rsid w:val="004913D2"/>
    <w:rsid w:val="004B26E7"/>
    <w:rsid w:val="004D0B64"/>
    <w:rsid w:val="004E68DE"/>
    <w:rsid w:val="004F16A5"/>
    <w:rsid w:val="005018B1"/>
    <w:rsid w:val="00503DCB"/>
    <w:rsid w:val="005104FF"/>
    <w:rsid w:val="00513C6F"/>
    <w:rsid w:val="00526887"/>
    <w:rsid w:val="00547FB7"/>
    <w:rsid w:val="00556DCD"/>
    <w:rsid w:val="00557B16"/>
    <w:rsid w:val="00565EAC"/>
    <w:rsid w:val="00580F80"/>
    <w:rsid w:val="00591AC5"/>
    <w:rsid w:val="005936D5"/>
    <w:rsid w:val="00595B15"/>
    <w:rsid w:val="00597494"/>
    <w:rsid w:val="005A1ADD"/>
    <w:rsid w:val="005A24AD"/>
    <w:rsid w:val="005A620C"/>
    <w:rsid w:val="005C6375"/>
    <w:rsid w:val="005D3A77"/>
    <w:rsid w:val="005E00B4"/>
    <w:rsid w:val="005F1AC3"/>
    <w:rsid w:val="005F32C9"/>
    <w:rsid w:val="005F48F9"/>
    <w:rsid w:val="00613CC3"/>
    <w:rsid w:val="00614050"/>
    <w:rsid w:val="0061639B"/>
    <w:rsid w:val="0063189A"/>
    <w:rsid w:val="006340B1"/>
    <w:rsid w:val="00640827"/>
    <w:rsid w:val="006440FE"/>
    <w:rsid w:val="00644D6C"/>
    <w:rsid w:val="00651756"/>
    <w:rsid w:val="00656291"/>
    <w:rsid w:val="0066306F"/>
    <w:rsid w:val="0066353E"/>
    <w:rsid w:val="00670A42"/>
    <w:rsid w:val="006713AE"/>
    <w:rsid w:val="006752E1"/>
    <w:rsid w:val="006859C7"/>
    <w:rsid w:val="00694298"/>
    <w:rsid w:val="006947F1"/>
    <w:rsid w:val="00694C2F"/>
    <w:rsid w:val="00696646"/>
    <w:rsid w:val="006A054E"/>
    <w:rsid w:val="006B4520"/>
    <w:rsid w:val="006C1911"/>
    <w:rsid w:val="006C533B"/>
    <w:rsid w:val="006D40CF"/>
    <w:rsid w:val="006D7FB9"/>
    <w:rsid w:val="006F1E75"/>
    <w:rsid w:val="006F2388"/>
    <w:rsid w:val="006F6EE1"/>
    <w:rsid w:val="00702A07"/>
    <w:rsid w:val="0070759F"/>
    <w:rsid w:val="0072048B"/>
    <w:rsid w:val="00722787"/>
    <w:rsid w:val="00724C15"/>
    <w:rsid w:val="00727334"/>
    <w:rsid w:val="00732494"/>
    <w:rsid w:val="007373C9"/>
    <w:rsid w:val="00741D39"/>
    <w:rsid w:val="0074451B"/>
    <w:rsid w:val="00751722"/>
    <w:rsid w:val="0075228C"/>
    <w:rsid w:val="00755FF0"/>
    <w:rsid w:val="00757C2A"/>
    <w:rsid w:val="007803B4"/>
    <w:rsid w:val="00785D8C"/>
    <w:rsid w:val="007870A5"/>
    <w:rsid w:val="007953F6"/>
    <w:rsid w:val="00797F28"/>
    <w:rsid w:val="007A5F09"/>
    <w:rsid w:val="007B226D"/>
    <w:rsid w:val="007B5C0D"/>
    <w:rsid w:val="007D3AA6"/>
    <w:rsid w:val="007E4EBB"/>
    <w:rsid w:val="007E6185"/>
    <w:rsid w:val="007F3F39"/>
    <w:rsid w:val="00800E03"/>
    <w:rsid w:val="00803419"/>
    <w:rsid w:val="00803E8B"/>
    <w:rsid w:val="008105BA"/>
    <w:rsid w:val="008111D2"/>
    <w:rsid w:val="00814BDF"/>
    <w:rsid w:val="0081618E"/>
    <w:rsid w:val="008175F6"/>
    <w:rsid w:val="008220D0"/>
    <w:rsid w:val="008239AA"/>
    <w:rsid w:val="00825474"/>
    <w:rsid w:val="00826D8F"/>
    <w:rsid w:val="008302AF"/>
    <w:rsid w:val="00836F53"/>
    <w:rsid w:val="00837A19"/>
    <w:rsid w:val="00840306"/>
    <w:rsid w:val="00847E24"/>
    <w:rsid w:val="008629FB"/>
    <w:rsid w:val="00863274"/>
    <w:rsid w:val="00865380"/>
    <w:rsid w:val="008715EA"/>
    <w:rsid w:val="00871FB4"/>
    <w:rsid w:val="008834EC"/>
    <w:rsid w:val="00883C6D"/>
    <w:rsid w:val="00884D7E"/>
    <w:rsid w:val="008852CA"/>
    <w:rsid w:val="00885D72"/>
    <w:rsid w:val="008910D4"/>
    <w:rsid w:val="00894E7A"/>
    <w:rsid w:val="008A53BD"/>
    <w:rsid w:val="008B03C0"/>
    <w:rsid w:val="008B2322"/>
    <w:rsid w:val="008B7B03"/>
    <w:rsid w:val="008C60B6"/>
    <w:rsid w:val="008D3884"/>
    <w:rsid w:val="008D7F75"/>
    <w:rsid w:val="008E29CB"/>
    <w:rsid w:val="008E57AC"/>
    <w:rsid w:val="008E6AF7"/>
    <w:rsid w:val="008F17CA"/>
    <w:rsid w:val="008F62F3"/>
    <w:rsid w:val="00901EBE"/>
    <w:rsid w:val="0090766B"/>
    <w:rsid w:val="0092565C"/>
    <w:rsid w:val="00934817"/>
    <w:rsid w:val="009577AF"/>
    <w:rsid w:val="00961325"/>
    <w:rsid w:val="00963A85"/>
    <w:rsid w:val="009963E1"/>
    <w:rsid w:val="009A58C1"/>
    <w:rsid w:val="009B038A"/>
    <w:rsid w:val="009B7301"/>
    <w:rsid w:val="009C6CEB"/>
    <w:rsid w:val="009D2336"/>
    <w:rsid w:val="009D7511"/>
    <w:rsid w:val="009E582F"/>
    <w:rsid w:val="009F17B4"/>
    <w:rsid w:val="009F3282"/>
    <w:rsid w:val="009F52C9"/>
    <w:rsid w:val="00A0021C"/>
    <w:rsid w:val="00A13194"/>
    <w:rsid w:val="00A20FC6"/>
    <w:rsid w:val="00A24AEA"/>
    <w:rsid w:val="00A25EEA"/>
    <w:rsid w:val="00A27C4B"/>
    <w:rsid w:val="00A309AF"/>
    <w:rsid w:val="00A31262"/>
    <w:rsid w:val="00A405C8"/>
    <w:rsid w:val="00A44AE4"/>
    <w:rsid w:val="00A5550D"/>
    <w:rsid w:val="00A61EF3"/>
    <w:rsid w:val="00A6734A"/>
    <w:rsid w:val="00A67366"/>
    <w:rsid w:val="00A72EEE"/>
    <w:rsid w:val="00AA17EC"/>
    <w:rsid w:val="00AB2F1E"/>
    <w:rsid w:val="00AC1324"/>
    <w:rsid w:val="00AC372E"/>
    <w:rsid w:val="00AD30D5"/>
    <w:rsid w:val="00AE3A43"/>
    <w:rsid w:val="00AE5F5D"/>
    <w:rsid w:val="00AF200C"/>
    <w:rsid w:val="00AF7CF9"/>
    <w:rsid w:val="00B0528D"/>
    <w:rsid w:val="00B27466"/>
    <w:rsid w:val="00B275FA"/>
    <w:rsid w:val="00B37D99"/>
    <w:rsid w:val="00B55D62"/>
    <w:rsid w:val="00B60B6D"/>
    <w:rsid w:val="00B643D0"/>
    <w:rsid w:val="00B72568"/>
    <w:rsid w:val="00B729EE"/>
    <w:rsid w:val="00B75AF7"/>
    <w:rsid w:val="00B77B90"/>
    <w:rsid w:val="00B80B1E"/>
    <w:rsid w:val="00B957CE"/>
    <w:rsid w:val="00B967DA"/>
    <w:rsid w:val="00B97043"/>
    <w:rsid w:val="00BA765B"/>
    <w:rsid w:val="00BB1783"/>
    <w:rsid w:val="00BB7DC6"/>
    <w:rsid w:val="00BC2D61"/>
    <w:rsid w:val="00BC6B48"/>
    <w:rsid w:val="00BC7CA2"/>
    <w:rsid w:val="00BD622B"/>
    <w:rsid w:val="00BD661B"/>
    <w:rsid w:val="00BD7643"/>
    <w:rsid w:val="00BE2EBF"/>
    <w:rsid w:val="00BE7990"/>
    <w:rsid w:val="00BF1140"/>
    <w:rsid w:val="00BF1545"/>
    <w:rsid w:val="00BF7692"/>
    <w:rsid w:val="00C02730"/>
    <w:rsid w:val="00C22C7F"/>
    <w:rsid w:val="00C32073"/>
    <w:rsid w:val="00C355D4"/>
    <w:rsid w:val="00C4233F"/>
    <w:rsid w:val="00C476A3"/>
    <w:rsid w:val="00C47D58"/>
    <w:rsid w:val="00C54274"/>
    <w:rsid w:val="00C63FD9"/>
    <w:rsid w:val="00C6747F"/>
    <w:rsid w:val="00C734EF"/>
    <w:rsid w:val="00C73B9A"/>
    <w:rsid w:val="00C87209"/>
    <w:rsid w:val="00C9335B"/>
    <w:rsid w:val="00C935CB"/>
    <w:rsid w:val="00C954D9"/>
    <w:rsid w:val="00CA245F"/>
    <w:rsid w:val="00CA7F67"/>
    <w:rsid w:val="00CB006E"/>
    <w:rsid w:val="00CB1FDA"/>
    <w:rsid w:val="00CB234F"/>
    <w:rsid w:val="00CB2A4A"/>
    <w:rsid w:val="00CC0A2A"/>
    <w:rsid w:val="00CC1E31"/>
    <w:rsid w:val="00CC4921"/>
    <w:rsid w:val="00CC51E5"/>
    <w:rsid w:val="00CC6BDE"/>
    <w:rsid w:val="00CE1DD4"/>
    <w:rsid w:val="00CE283F"/>
    <w:rsid w:val="00CE5644"/>
    <w:rsid w:val="00CE6DA0"/>
    <w:rsid w:val="00CF5891"/>
    <w:rsid w:val="00CF67D7"/>
    <w:rsid w:val="00D13C9F"/>
    <w:rsid w:val="00D14445"/>
    <w:rsid w:val="00D26580"/>
    <w:rsid w:val="00D30A07"/>
    <w:rsid w:val="00D3253C"/>
    <w:rsid w:val="00D43999"/>
    <w:rsid w:val="00D44E3B"/>
    <w:rsid w:val="00D45273"/>
    <w:rsid w:val="00D47B2B"/>
    <w:rsid w:val="00D61BDF"/>
    <w:rsid w:val="00D646A9"/>
    <w:rsid w:val="00D76342"/>
    <w:rsid w:val="00D82283"/>
    <w:rsid w:val="00DA1CB8"/>
    <w:rsid w:val="00DB3C61"/>
    <w:rsid w:val="00DC1682"/>
    <w:rsid w:val="00DC4FC7"/>
    <w:rsid w:val="00DD09B1"/>
    <w:rsid w:val="00DD137F"/>
    <w:rsid w:val="00DD6850"/>
    <w:rsid w:val="00DE6132"/>
    <w:rsid w:val="00DF19F5"/>
    <w:rsid w:val="00DF43C1"/>
    <w:rsid w:val="00E00797"/>
    <w:rsid w:val="00E07862"/>
    <w:rsid w:val="00E078DA"/>
    <w:rsid w:val="00E1133B"/>
    <w:rsid w:val="00E276BF"/>
    <w:rsid w:val="00E3203F"/>
    <w:rsid w:val="00E32BC3"/>
    <w:rsid w:val="00E45FA0"/>
    <w:rsid w:val="00E463FD"/>
    <w:rsid w:val="00E52F0C"/>
    <w:rsid w:val="00E53C32"/>
    <w:rsid w:val="00E565A7"/>
    <w:rsid w:val="00E6017F"/>
    <w:rsid w:val="00E61128"/>
    <w:rsid w:val="00E6189A"/>
    <w:rsid w:val="00E659A4"/>
    <w:rsid w:val="00E67293"/>
    <w:rsid w:val="00E74245"/>
    <w:rsid w:val="00E803D6"/>
    <w:rsid w:val="00E96CFB"/>
    <w:rsid w:val="00EA05B8"/>
    <w:rsid w:val="00EA40BA"/>
    <w:rsid w:val="00EC63C4"/>
    <w:rsid w:val="00ED35EF"/>
    <w:rsid w:val="00ED388A"/>
    <w:rsid w:val="00ED4347"/>
    <w:rsid w:val="00ED6271"/>
    <w:rsid w:val="00ED6E77"/>
    <w:rsid w:val="00EE5771"/>
    <w:rsid w:val="00EE7378"/>
    <w:rsid w:val="00EF584F"/>
    <w:rsid w:val="00F027CB"/>
    <w:rsid w:val="00F2301F"/>
    <w:rsid w:val="00F317AA"/>
    <w:rsid w:val="00F3525D"/>
    <w:rsid w:val="00F369FF"/>
    <w:rsid w:val="00F41313"/>
    <w:rsid w:val="00F43B31"/>
    <w:rsid w:val="00F51CAB"/>
    <w:rsid w:val="00F51EE9"/>
    <w:rsid w:val="00F55599"/>
    <w:rsid w:val="00F677EE"/>
    <w:rsid w:val="00F70C02"/>
    <w:rsid w:val="00F72A80"/>
    <w:rsid w:val="00F769E4"/>
    <w:rsid w:val="00F82710"/>
    <w:rsid w:val="00F8771B"/>
    <w:rsid w:val="00F94406"/>
    <w:rsid w:val="00FA6140"/>
    <w:rsid w:val="00FA6C9F"/>
    <w:rsid w:val="00FB32DA"/>
    <w:rsid w:val="00FB5AD1"/>
    <w:rsid w:val="00FC189E"/>
    <w:rsid w:val="00FD61EC"/>
    <w:rsid w:val="00FD656A"/>
    <w:rsid w:val="00FD6C34"/>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8123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2E"/>
    <w:pPr>
      <w:spacing w:before="120" w:line="360" w:lineRule="auto"/>
      <w:ind w:left="432"/>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B60B6D"/>
    <w:pPr>
      <w:keepNext/>
      <w:numPr>
        <w:ilvl w:val="3"/>
        <w:numId w:val="3"/>
      </w:numPr>
      <w:ind w:left="1440" w:firstLine="0"/>
      <w:jc w:val="both"/>
      <w:outlineLvl w:val="3"/>
    </w:pPr>
  </w:style>
  <w:style w:type="paragraph" w:styleId="Heading5">
    <w:name w:val="heading 5"/>
    <w:basedOn w:val="Normal"/>
    <w:next w:val="Normal"/>
    <w:qFormat/>
    <w:rsid w:val="00A24AEA"/>
    <w:pPr>
      <w:keepNext/>
      <w:ind w:left="0"/>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ind w:left="0"/>
      <w:jc w:val="center"/>
    </w:pPr>
    <w:rPr>
      <w:rFonts w:ascii="Verdana" w:hAnsi="Verdana"/>
      <w:b/>
      <w:noProof/>
      <w:color w:val="6E2500"/>
      <w:szCs w:val="24"/>
    </w:rPr>
  </w:style>
  <w:style w:type="paragraph" w:customStyle="1" w:styleId="HeadingLv2">
    <w:name w:val="Heading Lv2"/>
    <w:basedOn w:val="HeadingLv1"/>
    <w:autoRedefine/>
    <w:rsid w:val="00800E03"/>
    <w:rPr>
      <w:rFonts w:ascii="Arial" w:hAnsi="Arial" w:cs="Arial"/>
      <w:color w:val="003400"/>
      <w:szCs w:val="2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17487C"/>
    <w:pPr>
      <w:tabs>
        <w:tab w:val="left" w:pos="180"/>
        <w:tab w:val="right" w:leader="dot" w:pos="9029"/>
      </w:tabs>
      <w:ind w:left="0"/>
    </w:pPr>
  </w:style>
  <w:style w:type="paragraph" w:styleId="TOC2">
    <w:name w:val="toc 2"/>
    <w:basedOn w:val="Normal"/>
    <w:next w:val="Normal"/>
    <w:autoRedefine/>
    <w:uiPriority w:val="39"/>
    <w:rsid w:val="009F3282"/>
    <w:pPr>
      <w:tabs>
        <w:tab w:val="left" w:pos="880"/>
        <w:tab w:val="right" w:leader="dot" w:pos="9019"/>
      </w:tabs>
      <w:ind w:left="200"/>
    </w:pPr>
    <w:rPr>
      <w:rFonts w:cs="Arial"/>
      <w:noProof/>
    </w:r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741D39"/>
    <w:pPr>
      <w:keepNext/>
      <w:keepLines/>
      <w:pageBreakBefore/>
      <w:tabs>
        <w:tab w:val="left" w:pos="7093"/>
      </w:tabs>
      <w:spacing w:after="240"/>
      <w:ind w:left="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ind w:left="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ind w:left="0"/>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ind w:left="0"/>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ind w:left="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ind w:left="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ind w:left="0"/>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580F80"/>
    <w:pPr>
      <w:spacing w:after="100"/>
      <w:ind w:left="400"/>
    </w:pPr>
  </w:style>
  <w:style w:type="character" w:styleId="FollowedHyperlink">
    <w:name w:val="FollowedHyperlink"/>
    <w:basedOn w:val="DefaultParagraphFont"/>
    <w:semiHidden/>
    <w:unhideWhenUsed/>
    <w:rsid w:val="00884D7E"/>
    <w:rPr>
      <w:color w:val="800080" w:themeColor="followedHyperlink"/>
      <w:u w:val="single"/>
    </w:rPr>
  </w:style>
  <w:style w:type="character" w:customStyle="1" w:styleId="UnresolvedMention1">
    <w:name w:val="Unresolved Mention1"/>
    <w:basedOn w:val="DefaultParagraphFont"/>
    <w:uiPriority w:val="99"/>
    <w:semiHidden/>
    <w:unhideWhenUsed/>
    <w:rsid w:val="006440FE"/>
    <w:rPr>
      <w:color w:val="605E5C"/>
      <w:shd w:val="clear" w:color="auto" w:fill="E1DFDD"/>
    </w:rPr>
  </w:style>
  <w:style w:type="character" w:customStyle="1" w:styleId="Heading2Char">
    <w:name w:val="Heading 2 Char"/>
    <w:aliases w:val="l2 Char,H2 Char"/>
    <w:basedOn w:val="DefaultParagraphFont"/>
    <w:link w:val="Heading2"/>
    <w:rsid w:val="00565EAC"/>
    <w:rPr>
      <w:rFonts w:ascii="Arial" w:hAnsi="Arial"/>
      <w:b/>
      <w:i/>
      <w:spacing w:val="-1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0131">
      <w:bodyDiv w:val="1"/>
      <w:marLeft w:val="0"/>
      <w:marRight w:val="0"/>
      <w:marTop w:val="0"/>
      <w:marBottom w:val="0"/>
      <w:divBdr>
        <w:top w:val="none" w:sz="0" w:space="0" w:color="auto"/>
        <w:left w:val="none" w:sz="0" w:space="0" w:color="auto"/>
        <w:bottom w:val="none" w:sz="0" w:space="0" w:color="auto"/>
        <w:right w:val="none" w:sz="0" w:space="0" w:color="auto"/>
      </w:divBdr>
    </w:div>
    <w:div w:id="87312330">
      <w:bodyDiv w:val="1"/>
      <w:marLeft w:val="0"/>
      <w:marRight w:val="0"/>
      <w:marTop w:val="0"/>
      <w:marBottom w:val="0"/>
      <w:divBdr>
        <w:top w:val="none" w:sz="0" w:space="0" w:color="auto"/>
        <w:left w:val="none" w:sz="0" w:space="0" w:color="auto"/>
        <w:bottom w:val="none" w:sz="0" w:space="0" w:color="auto"/>
        <w:right w:val="none" w:sz="0" w:space="0" w:color="auto"/>
      </w:divBdr>
    </w:div>
    <w:div w:id="102769455">
      <w:bodyDiv w:val="1"/>
      <w:marLeft w:val="0"/>
      <w:marRight w:val="0"/>
      <w:marTop w:val="0"/>
      <w:marBottom w:val="0"/>
      <w:divBdr>
        <w:top w:val="none" w:sz="0" w:space="0" w:color="auto"/>
        <w:left w:val="none" w:sz="0" w:space="0" w:color="auto"/>
        <w:bottom w:val="none" w:sz="0" w:space="0" w:color="auto"/>
        <w:right w:val="none" w:sz="0" w:space="0" w:color="auto"/>
      </w:divBdr>
    </w:div>
    <w:div w:id="169148675">
      <w:bodyDiv w:val="1"/>
      <w:marLeft w:val="0"/>
      <w:marRight w:val="0"/>
      <w:marTop w:val="0"/>
      <w:marBottom w:val="0"/>
      <w:divBdr>
        <w:top w:val="none" w:sz="0" w:space="0" w:color="auto"/>
        <w:left w:val="none" w:sz="0" w:space="0" w:color="auto"/>
        <w:bottom w:val="none" w:sz="0" w:space="0" w:color="auto"/>
        <w:right w:val="none" w:sz="0" w:space="0" w:color="auto"/>
      </w:divBdr>
    </w:div>
    <w:div w:id="321782523">
      <w:bodyDiv w:val="1"/>
      <w:marLeft w:val="0"/>
      <w:marRight w:val="0"/>
      <w:marTop w:val="0"/>
      <w:marBottom w:val="0"/>
      <w:divBdr>
        <w:top w:val="none" w:sz="0" w:space="0" w:color="auto"/>
        <w:left w:val="none" w:sz="0" w:space="0" w:color="auto"/>
        <w:bottom w:val="none" w:sz="0" w:space="0" w:color="auto"/>
        <w:right w:val="none" w:sz="0" w:space="0" w:color="auto"/>
      </w:divBdr>
    </w:div>
    <w:div w:id="430858055">
      <w:bodyDiv w:val="1"/>
      <w:marLeft w:val="0"/>
      <w:marRight w:val="0"/>
      <w:marTop w:val="0"/>
      <w:marBottom w:val="0"/>
      <w:divBdr>
        <w:top w:val="none" w:sz="0" w:space="0" w:color="auto"/>
        <w:left w:val="none" w:sz="0" w:space="0" w:color="auto"/>
        <w:bottom w:val="none" w:sz="0" w:space="0" w:color="auto"/>
        <w:right w:val="none" w:sz="0" w:space="0" w:color="auto"/>
      </w:divBdr>
    </w:div>
    <w:div w:id="597102774">
      <w:bodyDiv w:val="1"/>
      <w:marLeft w:val="0"/>
      <w:marRight w:val="0"/>
      <w:marTop w:val="0"/>
      <w:marBottom w:val="0"/>
      <w:divBdr>
        <w:top w:val="none" w:sz="0" w:space="0" w:color="auto"/>
        <w:left w:val="none" w:sz="0" w:space="0" w:color="auto"/>
        <w:bottom w:val="none" w:sz="0" w:space="0" w:color="auto"/>
        <w:right w:val="none" w:sz="0" w:space="0" w:color="auto"/>
      </w:divBdr>
    </w:div>
    <w:div w:id="764421082">
      <w:bodyDiv w:val="1"/>
      <w:marLeft w:val="0"/>
      <w:marRight w:val="0"/>
      <w:marTop w:val="0"/>
      <w:marBottom w:val="0"/>
      <w:divBdr>
        <w:top w:val="none" w:sz="0" w:space="0" w:color="auto"/>
        <w:left w:val="none" w:sz="0" w:space="0" w:color="auto"/>
        <w:bottom w:val="none" w:sz="0" w:space="0" w:color="auto"/>
        <w:right w:val="none" w:sz="0" w:space="0" w:color="auto"/>
      </w:divBdr>
    </w:div>
    <w:div w:id="821044649">
      <w:bodyDiv w:val="1"/>
      <w:marLeft w:val="0"/>
      <w:marRight w:val="0"/>
      <w:marTop w:val="0"/>
      <w:marBottom w:val="0"/>
      <w:divBdr>
        <w:top w:val="none" w:sz="0" w:space="0" w:color="auto"/>
        <w:left w:val="none" w:sz="0" w:space="0" w:color="auto"/>
        <w:bottom w:val="none" w:sz="0" w:space="0" w:color="auto"/>
        <w:right w:val="none" w:sz="0" w:space="0" w:color="auto"/>
      </w:divBdr>
    </w:div>
    <w:div w:id="1457064266">
      <w:bodyDiv w:val="1"/>
      <w:marLeft w:val="0"/>
      <w:marRight w:val="0"/>
      <w:marTop w:val="0"/>
      <w:marBottom w:val="0"/>
      <w:divBdr>
        <w:top w:val="none" w:sz="0" w:space="0" w:color="auto"/>
        <w:left w:val="none" w:sz="0" w:space="0" w:color="auto"/>
        <w:bottom w:val="none" w:sz="0" w:space="0" w:color="auto"/>
        <w:right w:val="none" w:sz="0" w:space="0" w:color="auto"/>
      </w:divBdr>
    </w:div>
    <w:div w:id="1545099169">
      <w:bodyDiv w:val="1"/>
      <w:marLeft w:val="0"/>
      <w:marRight w:val="0"/>
      <w:marTop w:val="0"/>
      <w:marBottom w:val="0"/>
      <w:divBdr>
        <w:top w:val="none" w:sz="0" w:space="0" w:color="auto"/>
        <w:left w:val="none" w:sz="0" w:space="0" w:color="auto"/>
        <w:bottom w:val="none" w:sz="0" w:space="0" w:color="auto"/>
        <w:right w:val="none" w:sz="0" w:space="0" w:color="auto"/>
      </w:divBdr>
    </w:div>
    <w:div w:id="1554924627">
      <w:bodyDiv w:val="1"/>
      <w:marLeft w:val="0"/>
      <w:marRight w:val="0"/>
      <w:marTop w:val="0"/>
      <w:marBottom w:val="0"/>
      <w:divBdr>
        <w:top w:val="none" w:sz="0" w:space="0" w:color="auto"/>
        <w:left w:val="none" w:sz="0" w:space="0" w:color="auto"/>
        <w:bottom w:val="none" w:sz="0" w:space="0" w:color="auto"/>
        <w:right w:val="none" w:sz="0" w:space="0" w:color="auto"/>
      </w:divBdr>
    </w:div>
    <w:div w:id="1813863381">
      <w:bodyDiv w:val="1"/>
      <w:marLeft w:val="0"/>
      <w:marRight w:val="0"/>
      <w:marTop w:val="0"/>
      <w:marBottom w:val="0"/>
      <w:divBdr>
        <w:top w:val="none" w:sz="0" w:space="0" w:color="auto"/>
        <w:left w:val="none" w:sz="0" w:space="0" w:color="auto"/>
        <w:bottom w:val="none" w:sz="0" w:space="0" w:color="auto"/>
        <w:right w:val="none" w:sz="0" w:space="0" w:color="auto"/>
      </w:divBdr>
    </w:div>
    <w:div w:id="1961454704">
      <w:bodyDiv w:val="1"/>
      <w:marLeft w:val="0"/>
      <w:marRight w:val="0"/>
      <w:marTop w:val="0"/>
      <w:marBottom w:val="0"/>
      <w:divBdr>
        <w:top w:val="none" w:sz="0" w:space="0" w:color="auto"/>
        <w:left w:val="none" w:sz="0" w:space="0" w:color="auto"/>
        <w:bottom w:val="none" w:sz="0" w:space="0" w:color="auto"/>
        <w:right w:val="none" w:sz="0" w:space="0" w:color="auto"/>
      </w:divBdr>
    </w:div>
    <w:div w:id="2016180970">
      <w:bodyDiv w:val="1"/>
      <w:marLeft w:val="0"/>
      <w:marRight w:val="0"/>
      <w:marTop w:val="0"/>
      <w:marBottom w:val="0"/>
      <w:divBdr>
        <w:top w:val="none" w:sz="0" w:space="0" w:color="auto"/>
        <w:left w:val="none" w:sz="0" w:space="0" w:color="auto"/>
        <w:bottom w:val="none" w:sz="0" w:space="0" w:color="auto"/>
        <w:right w:val="none" w:sz="0" w:space="0" w:color="auto"/>
      </w:divBdr>
    </w:div>
    <w:div w:id="21408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BBFD-029A-4B09-85BA-6B6D54B8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143</TotalTime>
  <Pages>1</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24015</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17</cp:revision>
  <cp:lastPrinted>2010-10-01T09:12:00Z</cp:lastPrinted>
  <dcterms:created xsi:type="dcterms:W3CDTF">2022-09-12T02:40:00Z</dcterms:created>
  <dcterms:modified xsi:type="dcterms:W3CDTF">2022-11-23T04:02:00Z</dcterms:modified>
  <cp:category>Template</cp:category>
</cp:coreProperties>
</file>