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3F011" w14:textId="77777777" w:rsidR="00AA17EC" w:rsidRPr="002C0ED4" w:rsidRDefault="002C0ED4" w:rsidP="002C0ED4">
      <w:pPr>
        <w:jc w:val="center"/>
        <w:rPr>
          <w:rFonts w:cs="Arial"/>
          <w:sz w:val="28"/>
        </w:rPr>
      </w:pPr>
      <w:r w:rsidRPr="002C0ED4">
        <w:rPr>
          <w:rFonts w:cs="Arial"/>
          <w:noProof/>
        </w:rPr>
        <w:drawing>
          <wp:inline distT="0" distB="0" distL="0" distR="0" wp14:anchorId="7B40FEEC" wp14:editId="3FDEEA25">
            <wp:extent cx="1876425" cy="1171575"/>
            <wp:effectExtent l="0" t="0" r="9525" b="0"/>
            <wp:docPr id="3" name="Picture 2" descr="C:\Users\trangptt11.FSOFT.FPT.VN\Downloads\Fsoftlogo-02.png"/>
            <wp:cNvGraphicFramePr/>
            <a:graphic xmlns:a="http://schemas.openxmlformats.org/drawingml/2006/main">
              <a:graphicData uri="http://schemas.openxmlformats.org/drawingml/2006/picture">
                <pic:pic xmlns:pic="http://schemas.openxmlformats.org/drawingml/2006/picture">
                  <pic:nvPicPr>
                    <pic:cNvPr id="3" name="Picture 2" descr="C:\Users\trangptt11.FSOFT.FPT.VN\Downloads\Fsoftlogo-02.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133" cy="1172017"/>
                    </a:xfrm>
                    <a:prstGeom prst="rect">
                      <a:avLst/>
                    </a:prstGeom>
                    <a:noFill/>
                    <a:ln>
                      <a:noFill/>
                    </a:ln>
                  </pic:spPr>
                </pic:pic>
              </a:graphicData>
            </a:graphic>
          </wp:inline>
        </w:drawing>
      </w:r>
    </w:p>
    <w:p w14:paraId="0B7DBE41" w14:textId="37B0AE09" w:rsidR="00AA17EC" w:rsidRDefault="00AA17EC" w:rsidP="00892FBC">
      <w:pPr>
        <w:rPr>
          <w:rFonts w:cs="Arial"/>
        </w:rPr>
      </w:pPr>
    </w:p>
    <w:p w14:paraId="1011576E" w14:textId="538F3806" w:rsidR="00964C03" w:rsidRDefault="00964C03" w:rsidP="00892FBC">
      <w:pPr>
        <w:rPr>
          <w:rFonts w:cs="Arial"/>
        </w:rPr>
      </w:pPr>
    </w:p>
    <w:p w14:paraId="38651074" w14:textId="77777777" w:rsidR="00964C03" w:rsidRPr="002C0ED4" w:rsidRDefault="00964C03" w:rsidP="00892FBC">
      <w:pPr>
        <w:rPr>
          <w:rFonts w:cs="Arial"/>
        </w:rPr>
      </w:pPr>
    </w:p>
    <w:p w14:paraId="71F883AD" w14:textId="77777777" w:rsidR="00AA17EC" w:rsidRPr="002C0ED4" w:rsidRDefault="00AA17EC" w:rsidP="00892FBC">
      <w:pPr>
        <w:rPr>
          <w:rFonts w:cs="Arial"/>
        </w:rPr>
      </w:pPr>
    </w:p>
    <w:p w14:paraId="65E0694C" w14:textId="2CD01E8F" w:rsidR="001B0548" w:rsidRPr="00964C03" w:rsidRDefault="001673AE" w:rsidP="00964C03">
      <w:pPr>
        <w:spacing w:before="240"/>
        <w:jc w:val="center"/>
        <w:rPr>
          <w:rFonts w:eastAsia="Times New Roman" w:cs="Arial"/>
          <w:b/>
          <w:i/>
          <w:color w:val="AC0000"/>
          <w:spacing w:val="40"/>
          <w:sz w:val="36"/>
          <w:szCs w:val="24"/>
          <w:lang w:val="en-AU"/>
        </w:rPr>
      </w:pPr>
      <w:r>
        <w:rPr>
          <w:rFonts w:eastAsia="Times New Roman" w:cs="Arial"/>
          <w:b/>
          <w:i/>
          <w:color w:val="AC0000"/>
          <w:spacing w:val="40"/>
          <w:sz w:val="36"/>
          <w:szCs w:val="24"/>
          <w:lang w:val="en-AU"/>
        </w:rPr>
        <w:t>Policy</w:t>
      </w:r>
    </w:p>
    <w:p w14:paraId="278B782D" w14:textId="5E296481" w:rsidR="00CA34E3" w:rsidRPr="00964C03" w:rsidRDefault="006F1725" w:rsidP="002316F0">
      <w:pPr>
        <w:spacing w:before="240"/>
        <w:jc w:val="center"/>
        <w:rPr>
          <w:sz w:val="50"/>
          <w:szCs w:val="50"/>
        </w:rPr>
      </w:pPr>
      <w:r w:rsidRPr="00964C03">
        <w:rPr>
          <w:rFonts w:eastAsia="Times New Roman" w:cs="Arial"/>
          <w:b/>
          <w:color w:val="AC0000"/>
          <w:spacing w:val="40"/>
          <w:sz w:val="50"/>
          <w:szCs w:val="50"/>
          <w:lang w:val="en-AU"/>
        </w:rPr>
        <w:t>P</w:t>
      </w:r>
      <w:r w:rsidR="00964C03" w:rsidRPr="00964C03">
        <w:rPr>
          <w:rFonts w:eastAsia="Times New Roman" w:cs="Arial"/>
          <w:b/>
          <w:color w:val="AC0000"/>
          <w:spacing w:val="40"/>
          <w:sz w:val="50"/>
          <w:szCs w:val="50"/>
          <w:lang w:val="en-AU"/>
        </w:rPr>
        <w:t>RIVACY STATEMENT</w:t>
      </w:r>
    </w:p>
    <w:p w14:paraId="2A3361BA" w14:textId="42C740F7" w:rsidR="00AA17EC" w:rsidRPr="002C0ED4" w:rsidRDefault="00AA17EC" w:rsidP="00CA34E3">
      <w:pPr>
        <w:spacing w:before="240"/>
        <w:rPr>
          <w:rFonts w:cs="Arial"/>
        </w:rPr>
      </w:pPr>
    </w:p>
    <w:tbl>
      <w:tblPr>
        <w:tblW w:w="0" w:type="auto"/>
        <w:jc w:val="center"/>
        <w:tblLayout w:type="fixed"/>
        <w:tblLook w:val="0000" w:firstRow="0" w:lastRow="0" w:firstColumn="0" w:lastColumn="0" w:noHBand="0" w:noVBand="0"/>
      </w:tblPr>
      <w:tblGrid>
        <w:gridCol w:w="3156"/>
        <w:gridCol w:w="3287"/>
      </w:tblGrid>
      <w:tr w:rsidR="00AA17EC" w:rsidRPr="002C0ED4" w14:paraId="4CB6E2C1" w14:textId="77777777" w:rsidTr="00B275FA">
        <w:trPr>
          <w:jc w:val="center"/>
        </w:trPr>
        <w:tc>
          <w:tcPr>
            <w:tcW w:w="3156" w:type="dxa"/>
            <w:tcBorders>
              <w:top w:val="nil"/>
              <w:left w:val="nil"/>
              <w:bottom w:val="single" w:sz="8" w:space="0" w:color="auto"/>
              <w:right w:val="single" w:sz="8" w:space="0" w:color="auto"/>
            </w:tcBorders>
            <w:shd w:val="clear" w:color="auto" w:fill="D9D9D9"/>
          </w:tcPr>
          <w:p w14:paraId="1038F61D" w14:textId="2BC557C5" w:rsidR="00AA17EC" w:rsidRPr="002C0ED4" w:rsidRDefault="00964C03" w:rsidP="00892FBC">
            <w:pPr>
              <w:pStyle w:val="HeadingLv1"/>
              <w:rPr>
                <w:rFonts w:ascii="Arial" w:hAnsi="Arial" w:cs="Arial"/>
              </w:rPr>
            </w:pPr>
            <w:r>
              <w:rPr>
                <w:rFonts w:ascii="Arial" w:hAnsi="Arial" w:cs="Arial"/>
              </w:rPr>
              <w:t xml:space="preserve">Document </w:t>
            </w:r>
            <w:r w:rsidR="00AA17EC" w:rsidRPr="002C0ED4">
              <w:rPr>
                <w:rFonts w:ascii="Arial" w:hAnsi="Arial" w:cs="Arial"/>
              </w:rPr>
              <w:t>Code</w:t>
            </w:r>
          </w:p>
        </w:tc>
        <w:tc>
          <w:tcPr>
            <w:tcW w:w="3287" w:type="dxa"/>
            <w:tcBorders>
              <w:top w:val="nil"/>
              <w:left w:val="single" w:sz="8" w:space="0" w:color="auto"/>
              <w:bottom w:val="single" w:sz="8" w:space="0" w:color="auto"/>
              <w:right w:val="nil"/>
            </w:tcBorders>
            <w:shd w:val="clear" w:color="auto" w:fill="D9D9D9"/>
          </w:tcPr>
          <w:p w14:paraId="74466C55" w14:textId="7CF667FD" w:rsidR="00AA17EC" w:rsidRPr="002C0ED4" w:rsidRDefault="00964C03" w:rsidP="00964C03">
            <w:pPr>
              <w:pStyle w:val="HeadingLv2"/>
              <w:rPr>
                <w:rFonts w:ascii="Arial" w:hAnsi="Arial" w:cs="Arial"/>
                <w:lang w:val="de-DE"/>
              </w:rPr>
            </w:pPr>
            <w:r w:rsidRPr="00964C03">
              <w:rPr>
                <w:rFonts w:ascii="Arial" w:hAnsi="Arial" w:cs="Arial"/>
                <w:lang w:val="de-DE"/>
              </w:rPr>
              <w:t>1</w:t>
            </w:r>
            <w:r>
              <w:rPr>
                <w:rFonts w:ascii="Arial" w:hAnsi="Arial" w:cs="Arial"/>
                <w:lang w:val="de-DE"/>
              </w:rPr>
              <w:t>6</w:t>
            </w:r>
            <w:r w:rsidRPr="00964C03">
              <w:rPr>
                <w:rFonts w:ascii="Arial" w:hAnsi="Arial" w:cs="Arial"/>
                <w:lang w:val="de-DE"/>
              </w:rPr>
              <w:t>e-HD/SG/HDCV/FSOFT</w:t>
            </w:r>
          </w:p>
        </w:tc>
      </w:tr>
      <w:tr w:rsidR="00AA17EC" w:rsidRPr="002C0ED4" w14:paraId="28188E7A" w14:textId="77777777" w:rsidTr="00B275FA">
        <w:trPr>
          <w:jc w:val="center"/>
        </w:trPr>
        <w:tc>
          <w:tcPr>
            <w:tcW w:w="3156" w:type="dxa"/>
            <w:tcBorders>
              <w:top w:val="single" w:sz="8" w:space="0" w:color="auto"/>
              <w:left w:val="nil"/>
              <w:bottom w:val="single" w:sz="8" w:space="0" w:color="auto"/>
              <w:right w:val="single" w:sz="8" w:space="0" w:color="auto"/>
            </w:tcBorders>
            <w:shd w:val="clear" w:color="auto" w:fill="D9D9D9"/>
          </w:tcPr>
          <w:p w14:paraId="1F25D2EB" w14:textId="77777777" w:rsidR="00AA17EC" w:rsidRPr="002C0ED4" w:rsidRDefault="00186722" w:rsidP="00892FBC">
            <w:pPr>
              <w:pStyle w:val="HeadingLv1"/>
              <w:rPr>
                <w:rFonts w:ascii="Arial" w:hAnsi="Arial" w:cs="Arial"/>
              </w:rPr>
            </w:pPr>
            <w:r w:rsidRPr="002C0ED4">
              <w:rPr>
                <w:rFonts w:ascii="Arial" w:hAnsi="Arial" w:cs="Arial"/>
              </w:rPr>
              <w:t>Version</w:t>
            </w:r>
          </w:p>
        </w:tc>
        <w:tc>
          <w:tcPr>
            <w:tcW w:w="3287" w:type="dxa"/>
            <w:tcBorders>
              <w:top w:val="single" w:sz="8" w:space="0" w:color="auto"/>
              <w:left w:val="single" w:sz="8" w:space="0" w:color="auto"/>
              <w:bottom w:val="single" w:sz="8" w:space="0" w:color="auto"/>
              <w:right w:val="nil"/>
            </w:tcBorders>
            <w:shd w:val="clear" w:color="auto" w:fill="D9D9D9"/>
          </w:tcPr>
          <w:p w14:paraId="09193BD2" w14:textId="6607C7AC" w:rsidR="00AA17EC" w:rsidRPr="002C0ED4" w:rsidRDefault="00C51EC4" w:rsidP="00892FBC">
            <w:pPr>
              <w:pStyle w:val="HeadingLv2"/>
              <w:rPr>
                <w:rFonts w:ascii="Arial" w:hAnsi="Arial" w:cs="Arial"/>
              </w:rPr>
            </w:pPr>
            <w:r>
              <w:rPr>
                <w:rFonts w:ascii="Arial" w:hAnsi="Arial" w:cs="Arial"/>
                <w:lang w:val="de-DE"/>
              </w:rPr>
              <w:t>1</w:t>
            </w:r>
            <w:r w:rsidR="00DB66ED">
              <w:rPr>
                <w:rFonts w:ascii="Arial" w:hAnsi="Arial" w:cs="Arial"/>
                <w:lang w:val="de-DE"/>
              </w:rPr>
              <w:t>.</w:t>
            </w:r>
            <w:r w:rsidR="00FC3901">
              <w:rPr>
                <w:rFonts w:ascii="Arial" w:hAnsi="Arial" w:cs="Arial"/>
                <w:lang w:val="de-DE"/>
              </w:rPr>
              <w:t>4</w:t>
            </w:r>
          </w:p>
        </w:tc>
      </w:tr>
      <w:tr w:rsidR="00AA17EC" w:rsidRPr="002C0ED4" w14:paraId="7A3A002C" w14:textId="77777777" w:rsidTr="00B275FA">
        <w:trPr>
          <w:jc w:val="center"/>
        </w:trPr>
        <w:tc>
          <w:tcPr>
            <w:tcW w:w="3156" w:type="dxa"/>
            <w:tcBorders>
              <w:top w:val="single" w:sz="8" w:space="0" w:color="auto"/>
              <w:left w:val="nil"/>
              <w:bottom w:val="nil"/>
              <w:right w:val="single" w:sz="8" w:space="0" w:color="auto"/>
            </w:tcBorders>
            <w:shd w:val="clear" w:color="auto" w:fill="D9D9D9"/>
          </w:tcPr>
          <w:p w14:paraId="511EB815" w14:textId="77777777" w:rsidR="00AA17EC" w:rsidRPr="002C0ED4" w:rsidRDefault="00AA17EC" w:rsidP="00892FBC">
            <w:pPr>
              <w:pStyle w:val="HeadingLv1"/>
              <w:rPr>
                <w:rFonts w:ascii="Arial" w:hAnsi="Arial" w:cs="Arial"/>
              </w:rPr>
            </w:pPr>
            <w:r w:rsidRPr="002C0ED4">
              <w:rPr>
                <w:rFonts w:ascii="Arial" w:hAnsi="Arial" w:cs="Arial"/>
              </w:rPr>
              <w:t>Effective date</w:t>
            </w:r>
          </w:p>
        </w:tc>
        <w:tc>
          <w:tcPr>
            <w:tcW w:w="3287" w:type="dxa"/>
            <w:tcBorders>
              <w:top w:val="single" w:sz="8" w:space="0" w:color="auto"/>
              <w:left w:val="single" w:sz="8" w:space="0" w:color="auto"/>
              <w:bottom w:val="nil"/>
              <w:right w:val="nil"/>
            </w:tcBorders>
            <w:shd w:val="clear" w:color="auto" w:fill="D9D9D9"/>
          </w:tcPr>
          <w:p w14:paraId="2288EEB3" w14:textId="59A7915E" w:rsidR="00AA17EC" w:rsidRPr="002C0ED4" w:rsidRDefault="003E1CFD" w:rsidP="00750234">
            <w:pPr>
              <w:pStyle w:val="HeadingLv2"/>
              <w:rPr>
                <w:rFonts w:ascii="Arial" w:hAnsi="Arial" w:cs="Arial"/>
              </w:rPr>
            </w:pPr>
            <w:r w:rsidRPr="002C0ED4">
              <w:rPr>
                <w:rFonts w:ascii="Arial" w:hAnsi="Arial" w:cs="Arial"/>
                <w:lang w:val="de-DE"/>
              </w:rPr>
              <w:t xml:space="preserve"> </w:t>
            </w:r>
            <w:r w:rsidR="00FC3901">
              <w:rPr>
                <w:rFonts w:ascii="Arial" w:hAnsi="Arial" w:cs="Arial"/>
                <w:lang w:val="de-DE"/>
              </w:rPr>
              <w:t>20</w:t>
            </w:r>
            <w:r w:rsidR="00B87E4A">
              <w:rPr>
                <w:rFonts w:ascii="Arial" w:hAnsi="Arial" w:cs="Arial"/>
                <w:lang w:val="de-DE"/>
              </w:rPr>
              <w:t>-</w:t>
            </w:r>
            <w:r w:rsidR="00FC3901">
              <w:rPr>
                <w:rFonts w:ascii="Arial" w:hAnsi="Arial" w:cs="Arial"/>
                <w:lang w:val="de-DE"/>
              </w:rPr>
              <w:t>August</w:t>
            </w:r>
            <w:r w:rsidR="00B87E4A">
              <w:rPr>
                <w:rFonts w:ascii="Arial" w:hAnsi="Arial" w:cs="Arial"/>
                <w:lang w:val="de-DE"/>
              </w:rPr>
              <w:t>-</w:t>
            </w:r>
            <w:r w:rsidRPr="002C0ED4">
              <w:rPr>
                <w:rFonts w:ascii="Arial" w:hAnsi="Arial" w:cs="Arial"/>
                <w:lang w:val="de-DE"/>
              </w:rPr>
              <w:t>20</w:t>
            </w:r>
            <w:r w:rsidR="00517E15">
              <w:rPr>
                <w:rFonts w:ascii="Arial" w:hAnsi="Arial" w:cs="Arial"/>
                <w:lang w:val="de-DE"/>
              </w:rPr>
              <w:t>2</w:t>
            </w:r>
            <w:r w:rsidR="009444A0">
              <w:rPr>
                <w:rFonts w:ascii="Arial" w:hAnsi="Arial" w:cs="Arial"/>
                <w:lang w:val="de-DE"/>
              </w:rPr>
              <w:t>4</w:t>
            </w:r>
          </w:p>
        </w:tc>
      </w:tr>
    </w:tbl>
    <w:p w14:paraId="1E258C33" w14:textId="77777777" w:rsidR="00AA17EC" w:rsidRPr="002C0ED4" w:rsidRDefault="00AA17EC" w:rsidP="00892FBC">
      <w:pPr>
        <w:rPr>
          <w:rFonts w:cs="Arial"/>
        </w:rPr>
      </w:pPr>
    </w:p>
    <w:p w14:paraId="21804FE1" w14:textId="77777777" w:rsidR="00AA17EC" w:rsidRPr="002C0ED4" w:rsidRDefault="00AA17EC" w:rsidP="00892FBC">
      <w:pPr>
        <w:rPr>
          <w:rFonts w:cs="Arial"/>
        </w:rPr>
      </w:pPr>
    </w:p>
    <w:p w14:paraId="52852BED" w14:textId="77777777" w:rsidR="00AA17EC" w:rsidRPr="002C0ED4" w:rsidRDefault="00AA17EC" w:rsidP="00892FBC">
      <w:pPr>
        <w:rPr>
          <w:rFonts w:cs="Arial"/>
        </w:rPr>
      </w:pPr>
    </w:p>
    <w:p w14:paraId="59F2FDFC" w14:textId="77777777" w:rsidR="002F03E4" w:rsidRPr="002C0ED4" w:rsidRDefault="002F03E4" w:rsidP="00892FBC">
      <w:pPr>
        <w:pStyle w:val="NormalH"/>
        <w:rPr>
          <w:rFonts w:cs="Arial"/>
        </w:rPr>
      </w:pPr>
      <w:r w:rsidRPr="002C0ED4">
        <w:rPr>
          <w:rFonts w:cs="Arial"/>
        </w:rPr>
        <w:lastRenderedPageBreak/>
        <w:t>Table of content</w:t>
      </w:r>
    </w:p>
    <w:p w14:paraId="34432363" w14:textId="7E55CEDA" w:rsidR="00C603F6" w:rsidRDefault="0065673D">
      <w:pPr>
        <w:pStyle w:val="TOC1"/>
        <w:rPr>
          <w:rFonts w:asciiTheme="minorHAnsi" w:eastAsiaTheme="minorEastAsia" w:hAnsiTheme="minorHAnsi" w:cstheme="minorBidi"/>
          <w:noProof/>
          <w:kern w:val="2"/>
          <w:sz w:val="24"/>
          <w:szCs w:val="24"/>
          <w14:ligatures w14:val="standardContextual"/>
        </w:rPr>
      </w:pPr>
      <w:r w:rsidRPr="002C0ED4">
        <w:rPr>
          <w:rFonts w:cs="Arial"/>
        </w:rPr>
        <w:fldChar w:fldCharType="begin"/>
      </w:r>
      <w:r w:rsidRPr="002C0ED4">
        <w:rPr>
          <w:rFonts w:cs="Arial"/>
        </w:rPr>
        <w:instrText xml:space="preserve"> TOC \o "1-2" \h \z \u </w:instrText>
      </w:r>
      <w:r w:rsidRPr="002C0ED4">
        <w:rPr>
          <w:rFonts w:cs="Arial"/>
        </w:rPr>
        <w:fldChar w:fldCharType="separate"/>
      </w:r>
      <w:hyperlink w:anchor="_Toc176618755" w:history="1">
        <w:r w:rsidR="00C603F6" w:rsidRPr="001B09CA">
          <w:rPr>
            <w:rStyle w:val="Hyperlink"/>
            <w:rFonts w:cs="Arial"/>
            <w:noProof/>
          </w:rPr>
          <w:t>1</w:t>
        </w:r>
        <w:r w:rsidR="00C603F6">
          <w:rPr>
            <w:rFonts w:asciiTheme="minorHAnsi" w:eastAsiaTheme="minorEastAsia" w:hAnsiTheme="minorHAnsi" w:cstheme="minorBidi"/>
            <w:noProof/>
            <w:kern w:val="2"/>
            <w:sz w:val="24"/>
            <w:szCs w:val="24"/>
            <w14:ligatures w14:val="standardContextual"/>
          </w:rPr>
          <w:tab/>
        </w:r>
        <w:r w:rsidR="00C603F6" w:rsidRPr="001B09CA">
          <w:rPr>
            <w:rStyle w:val="Hyperlink"/>
            <w:rFonts w:cs="Arial"/>
            <w:noProof/>
          </w:rPr>
          <w:t>INTRODUCTION</w:t>
        </w:r>
        <w:r w:rsidR="00C603F6">
          <w:rPr>
            <w:noProof/>
            <w:webHidden/>
          </w:rPr>
          <w:tab/>
        </w:r>
        <w:r w:rsidR="00C603F6">
          <w:rPr>
            <w:noProof/>
            <w:webHidden/>
          </w:rPr>
          <w:fldChar w:fldCharType="begin"/>
        </w:r>
        <w:r w:rsidR="00C603F6">
          <w:rPr>
            <w:noProof/>
            <w:webHidden/>
          </w:rPr>
          <w:instrText xml:space="preserve"> PAGEREF _Toc176618755 \h </w:instrText>
        </w:r>
        <w:r w:rsidR="00C603F6">
          <w:rPr>
            <w:noProof/>
            <w:webHidden/>
          </w:rPr>
        </w:r>
        <w:r w:rsidR="00C603F6">
          <w:rPr>
            <w:noProof/>
            <w:webHidden/>
          </w:rPr>
          <w:fldChar w:fldCharType="separate"/>
        </w:r>
        <w:r w:rsidR="00C603F6">
          <w:rPr>
            <w:noProof/>
            <w:webHidden/>
          </w:rPr>
          <w:t>5</w:t>
        </w:r>
        <w:r w:rsidR="00C603F6">
          <w:rPr>
            <w:noProof/>
            <w:webHidden/>
          </w:rPr>
          <w:fldChar w:fldCharType="end"/>
        </w:r>
      </w:hyperlink>
    </w:p>
    <w:p w14:paraId="0EB1495C" w14:textId="1BE00AD6" w:rsidR="00C603F6" w:rsidRDefault="003032A1">
      <w:pPr>
        <w:pStyle w:val="TOC2"/>
        <w:tabs>
          <w:tab w:val="left" w:pos="720"/>
          <w:tab w:val="right" w:leader="dot" w:pos="9019"/>
        </w:tabs>
        <w:rPr>
          <w:rFonts w:asciiTheme="minorHAnsi" w:eastAsiaTheme="minorEastAsia" w:hAnsiTheme="minorHAnsi" w:cstheme="minorBidi"/>
          <w:noProof/>
          <w:kern w:val="2"/>
          <w:sz w:val="24"/>
          <w:szCs w:val="24"/>
          <w14:ligatures w14:val="standardContextual"/>
        </w:rPr>
      </w:pPr>
      <w:hyperlink w:anchor="_Toc176618756" w:history="1">
        <w:r w:rsidR="00C603F6" w:rsidRPr="001B09CA">
          <w:rPr>
            <w:rStyle w:val="Hyperlink"/>
            <w:rFonts w:cs="Arial"/>
            <w:noProof/>
          </w:rPr>
          <w:t>1.1</w:t>
        </w:r>
        <w:r w:rsidR="00C603F6">
          <w:rPr>
            <w:rFonts w:asciiTheme="minorHAnsi" w:eastAsiaTheme="minorEastAsia" w:hAnsiTheme="minorHAnsi" w:cstheme="minorBidi"/>
            <w:noProof/>
            <w:kern w:val="2"/>
            <w:sz w:val="24"/>
            <w:szCs w:val="24"/>
            <w14:ligatures w14:val="standardContextual"/>
          </w:rPr>
          <w:tab/>
        </w:r>
        <w:r w:rsidR="00C603F6" w:rsidRPr="001B09CA">
          <w:rPr>
            <w:rStyle w:val="Hyperlink"/>
            <w:rFonts w:cs="Arial"/>
            <w:noProof/>
          </w:rPr>
          <w:t>Purpose</w:t>
        </w:r>
        <w:r w:rsidR="00C603F6">
          <w:rPr>
            <w:noProof/>
            <w:webHidden/>
          </w:rPr>
          <w:tab/>
        </w:r>
        <w:r w:rsidR="00C603F6">
          <w:rPr>
            <w:noProof/>
            <w:webHidden/>
          </w:rPr>
          <w:fldChar w:fldCharType="begin"/>
        </w:r>
        <w:r w:rsidR="00C603F6">
          <w:rPr>
            <w:noProof/>
            <w:webHidden/>
          </w:rPr>
          <w:instrText xml:space="preserve"> PAGEREF _Toc176618756 \h </w:instrText>
        </w:r>
        <w:r w:rsidR="00C603F6">
          <w:rPr>
            <w:noProof/>
            <w:webHidden/>
          </w:rPr>
        </w:r>
        <w:r w:rsidR="00C603F6">
          <w:rPr>
            <w:noProof/>
            <w:webHidden/>
          </w:rPr>
          <w:fldChar w:fldCharType="separate"/>
        </w:r>
        <w:r w:rsidR="00C603F6">
          <w:rPr>
            <w:noProof/>
            <w:webHidden/>
          </w:rPr>
          <w:t>6</w:t>
        </w:r>
        <w:r w:rsidR="00C603F6">
          <w:rPr>
            <w:noProof/>
            <w:webHidden/>
          </w:rPr>
          <w:fldChar w:fldCharType="end"/>
        </w:r>
      </w:hyperlink>
    </w:p>
    <w:p w14:paraId="42581155" w14:textId="729CAC50" w:rsidR="00C603F6" w:rsidRDefault="003032A1">
      <w:pPr>
        <w:pStyle w:val="TOC2"/>
        <w:tabs>
          <w:tab w:val="left" w:pos="720"/>
          <w:tab w:val="right" w:leader="dot" w:pos="9019"/>
        </w:tabs>
        <w:rPr>
          <w:rFonts w:asciiTheme="minorHAnsi" w:eastAsiaTheme="minorEastAsia" w:hAnsiTheme="minorHAnsi" w:cstheme="minorBidi"/>
          <w:noProof/>
          <w:kern w:val="2"/>
          <w:sz w:val="24"/>
          <w:szCs w:val="24"/>
          <w14:ligatures w14:val="standardContextual"/>
        </w:rPr>
      </w:pPr>
      <w:hyperlink w:anchor="_Toc176618757" w:history="1">
        <w:r w:rsidR="00C603F6" w:rsidRPr="001B09CA">
          <w:rPr>
            <w:rStyle w:val="Hyperlink"/>
            <w:rFonts w:cs="Arial"/>
            <w:noProof/>
          </w:rPr>
          <w:t>1.2</w:t>
        </w:r>
        <w:r w:rsidR="00C603F6">
          <w:rPr>
            <w:rFonts w:asciiTheme="minorHAnsi" w:eastAsiaTheme="minorEastAsia" w:hAnsiTheme="minorHAnsi" w:cstheme="minorBidi"/>
            <w:noProof/>
            <w:kern w:val="2"/>
            <w:sz w:val="24"/>
            <w:szCs w:val="24"/>
            <w14:ligatures w14:val="standardContextual"/>
          </w:rPr>
          <w:tab/>
        </w:r>
        <w:r w:rsidR="00C603F6" w:rsidRPr="001B09CA">
          <w:rPr>
            <w:rStyle w:val="Hyperlink"/>
            <w:rFonts w:cs="Arial"/>
            <w:noProof/>
          </w:rPr>
          <w:t>Application Scope</w:t>
        </w:r>
        <w:r w:rsidR="00C603F6">
          <w:rPr>
            <w:noProof/>
            <w:webHidden/>
          </w:rPr>
          <w:tab/>
        </w:r>
        <w:r w:rsidR="00C603F6">
          <w:rPr>
            <w:noProof/>
            <w:webHidden/>
          </w:rPr>
          <w:fldChar w:fldCharType="begin"/>
        </w:r>
        <w:r w:rsidR="00C603F6">
          <w:rPr>
            <w:noProof/>
            <w:webHidden/>
          </w:rPr>
          <w:instrText xml:space="preserve"> PAGEREF _Toc176618757 \h </w:instrText>
        </w:r>
        <w:r w:rsidR="00C603F6">
          <w:rPr>
            <w:noProof/>
            <w:webHidden/>
          </w:rPr>
        </w:r>
        <w:r w:rsidR="00C603F6">
          <w:rPr>
            <w:noProof/>
            <w:webHidden/>
          </w:rPr>
          <w:fldChar w:fldCharType="separate"/>
        </w:r>
        <w:r w:rsidR="00C603F6">
          <w:rPr>
            <w:noProof/>
            <w:webHidden/>
          </w:rPr>
          <w:t>6</w:t>
        </w:r>
        <w:r w:rsidR="00C603F6">
          <w:rPr>
            <w:noProof/>
            <w:webHidden/>
          </w:rPr>
          <w:fldChar w:fldCharType="end"/>
        </w:r>
      </w:hyperlink>
    </w:p>
    <w:p w14:paraId="479DCB96" w14:textId="466DC0A3" w:rsidR="00C603F6" w:rsidRDefault="003032A1">
      <w:pPr>
        <w:pStyle w:val="TOC2"/>
        <w:tabs>
          <w:tab w:val="left" w:pos="720"/>
          <w:tab w:val="right" w:leader="dot" w:pos="9019"/>
        </w:tabs>
        <w:rPr>
          <w:rFonts w:asciiTheme="minorHAnsi" w:eastAsiaTheme="minorEastAsia" w:hAnsiTheme="minorHAnsi" w:cstheme="minorBidi"/>
          <w:noProof/>
          <w:kern w:val="2"/>
          <w:sz w:val="24"/>
          <w:szCs w:val="24"/>
          <w14:ligatures w14:val="standardContextual"/>
        </w:rPr>
      </w:pPr>
      <w:hyperlink w:anchor="_Toc176618758" w:history="1">
        <w:r w:rsidR="00C603F6" w:rsidRPr="001B09CA">
          <w:rPr>
            <w:rStyle w:val="Hyperlink"/>
            <w:noProof/>
          </w:rPr>
          <w:t>1.3</w:t>
        </w:r>
        <w:r w:rsidR="00C603F6">
          <w:rPr>
            <w:rFonts w:asciiTheme="minorHAnsi" w:eastAsiaTheme="minorEastAsia" w:hAnsiTheme="minorHAnsi" w:cstheme="minorBidi"/>
            <w:noProof/>
            <w:kern w:val="2"/>
            <w:sz w:val="24"/>
            <w:szCs w:val="24"/>
            <w14:ligatures w14:val="standardContextual"/>
          </w:rPr>
          <w:tab/>
        </w:r>
        <w:r w:rsidR="00C603F6" w:rsidRPr="001B09CA">
          <w:rPr>
            <w:rStyle w:val="Hyperlink"/>
            <w:noProof/>
          </w:rPr>
          <w:t>Application of national Laws</w:t>
        </w:r>
        <w:r w:rsidR="00C603F6">
          <w:rPr>
            <w:noProof/>
            <w:webHidden/>
          </w:rPr>
          <w:tab/>
        </w:r>
        <w:r w:rsidR="00C603F6">
          <w:rPr>
            <w:noProof/>
            <w:webHidden/>
          </w:rPr>
          <w:fldChar w:fldCharType="begin"/>
        </w:r>
        <w:r w:rsidR="00C603F6">
          <w:rPr>
            <w:noProof/>
            <w:webHidden/>
          </w:rPr>
          <w:instrText xml:space="preserve"> PAGEREF _Toc176618758 \h </w:instrText>
        </w:r>
        <w:r w:rsidR="00C603F6">
          <w:rPr>
            <w:noProof/>
            <w:webHidden/>
          </w:rPr>
        </w:r>
        <w:r w:rsidR="00C603F6">
          <w:rPr>
            <w:noProof/>
            <w:webHidden/>
          </w:rPr>
          <w:fldChar w:fldCharType="separate"/>
        </w:r>
        <w:r w:rsidR="00C603F6">
          <w:rPr>
            <w:noProof/>
            <w:webHidden/>
          </w:rPr>
          <w:t>6</w:t>
        </w:r>
        <w:r w:rsidR="00C603F6">
          <w:rPr>
            <w:noProof/>
            <w:webHidden/>
          </w:rPr>
          <w:fldChar w:fldCharType="end"/>
        </w:r>
      </w:hyperlink>
    </w:p>
    <w:p w14:paraId="0B980DF1" w14:textId="3B3AB637" w:rsidR="00C603F6" w:rsidRDefault="003032A1">
      <w:pPr>
        <w:pStyle w:val="TOC2"/>
        <w:tabs>
          <w:tab w:val="left" w:pos="720"/>
          <w:tab w:val="right" w:leader="dot" w:pos="9019"/>
        </w:tabs>
        <w:rPr>
          <w:rFonts w:asciiTheme="minorHAnsi" w:eastAsiaTheme="minorEastAsia" w:hAnsiTheme="minorHAnsi" w:cstheme="minorBidi"/>
          <w:noProof/>
          <w:kern w:val="2"/>
          <w:sz w:val="24"/>
          <w:szCs w:val="24"/>
          <w14:ligatures w14:val="standardContextual"/>
        </w:rPr>
      </w:pPr>
      <w:hyperlink w:anchor="_Toc176618759" w:history="1">
        <w:r w:rsidR="00C603F6" w:rsidRPr="001B09CA">
          <w:rPr>
            <w:rStyle w:val="Hyperlink"/>
            <w:rFonts w:cs="Arial"/>
            <w:noProof/>
          </w:rPr>
          <w:t>1.4</w:t>
        </w:r>
        <w:r w:rsidR="00C603F6">
          <w:rPr>
            <w:rFonts w:asciiTheme="minorHAnsi" w:eastAsiaTheme="minorEastAsia" w:hAnsiTheme="minorHAnsi" w:cstheme="minorBidi"/>
            <w:noProof/>
            <w:kern w:val="2"/>
            <w:sz w:val="24"/>
            <w:szCs w:val="24"/>
            <w14:ligatures w14:val="standardContextual"/>
          </w:rPr>
          <w:tab/>
        </w:r>
        <w:r w:rsidR="00C603F6" w:rsidRPr="001B09CA">
          <w:rPr>
            <w:rStyle w:val="Hyperlink"/>
            <w:rFonts w:cs="Arial"/>
            <w:noProof/>
          </w:rPr>
          <w:t>Responsibilities</w:t>
        </w:r>
        <w:r w:rsidR="00C603F6">
          <w:rPr>
            <w:noProof/>
            <w:webHidden/>
          </w:rPr>
          <w:tab/>
        </w:r>
        <w:r w:rsidR="00C603F6">
          <w:rPr>
            <w:noProof/>
            <w:webHidden/>
          </w:rPr>
          <w:fldChar w:fldCharType="begin"/>
        </w:r>
        <w:r w:rsidR="00C603F6">
          <w:rPr>
            <w:noProof/>
            <w:webHidden/>
          </w:rPr>
          <w:instrText xml:space="preserve"> PAGEREF _Toc176618759 \h </w:instrText>
        </w:r>
        <w:r w:rsidR="00C603F6">
          <w:rPr>
            <w:noProof/>
            <w:webHidden/>
          </w:rPr>
        </w:r>
        <w:r w:rsidR="00C603F6">
          <w:rPr>
            <w:noProof/>
            <w:webHidden/>
          </w:rPr>
          <w:fldChar w:fldCharType="separate"/>
        </w:r>
        <w:r w:rsidR="00C603F6">
          <w:rPr>
            <w:noProof/>
            <w:webHidden/>
          </w:rPr>
          <w:t>7</w:t>
        </w:r>
        <w:r w:rsidR="00C603F6">
          <w:rPr>
            <w:noProof/>
            <w:webHidden/>
          </w:rPr>
          <w:fldChar w:fldCharType="end"/>
        </w:r>
      </w:hyperlink>
    </w:p>
    <w:p w14:paraId="635B7EDC" w14:textId="4DB311DA" w:rsidR="00C603F6" w:rsidRDefault="003032A1">
      <w:pPr>
        <w:pStyle w:val="TOC1"/>
        <w:rPr>
          <w:rFonts w:asciiTheme="minorHAnsi" w:eastAsiaTheme="minorEastAsia" w:hAnsiTheme="minorHAnsi" w:cstheme="minorBidi"/>
          <w:noProof/>
          <w:kern w:val="2"/>
          <w:sz w:val="24"/>
          <w:szCs w:val="24"/>
          <w14:ligatures w14:val="standardContextual"/>
        </w:rPr>
      </w:pPr>
      <w:hyperlink w:anchor="_Toc176618760" w:history="1">
        <w:r w:rsidR="00C603F6" w:rsidRPr="001B09CA">
          <w:rPr>
            <w:rStyle w:val="Hyperlink"/>
            <w:rFonts w:cs="Arial"/>
            <w:noProof/>
          </w:rPr>
          <w:t>2</w:t>
        </w:r>
        <w:r w:rsidR="00C603F6">
          <w:rPr>
            <w:rFonts w:asciiTheme="minorHAnsi" w:eastAsiaTheme="minorEastAsia" w:hAnsiTheme="minorHAnsi" w:cstheme="minorBidi"/>
            <w:noProof/>
            <w:kern w:val="2"/>
            <w:sz w:val="24"/>
            <w:szCs w:val="24"/>
            <w14:ligatures w14:val="standardContextual"/>
          </w:rPr>
          <w:tab/>
        </w:r>
        <w:r w:rsidR="00C603F6" w:rsidRPr="001B09CA">
          <w:rPr>
            <w:rStyle w:val="Hyperlink"/>
            <w:rFonts w:cs="Arial"/>
            <w:noProof/>
          </w:rPr>
          <w:t>PRIVACY STATEMENT</w:t>
        </w:r>
        <w:r w:rsidR="00C603F6">
          <w:rPr>
            <w:noProof/>
            <w:webHidden/>
          </w:rPr>
          <w:tab/>
        </w:r>
        <w:r w:rsidR="00C603F6">
          <w:rPr>
            <w:noProof/>
            <w:webHidden/>
          </w:rPr>
          <w:fldChar w:fldCharType="begin"/>
        </w:r>
        <w:r w:rsidR="00C603F6">
          <w:rPr>
            <w:noProof/>
            <w:webHidden/>
          </w:rPr>
          <w:instrText xml:space="preserve"> PAGEREF _Toc176618760 \h </w:instrText>
        </w:r>
        <w:r w:rsidR="00C603F6">
          <w:rPr>
            <w:noProof/>
            <w:webHidden/>
          </w:rPr>
        </w:r>
        <w:r w:rsidR="00C603F6">
          <w:rPr>
            <w:noProof/>
            <w:webHidden/>
          </w:rPr>
          <w:fldChar w:fldCharType="separate"/>
        </w:r>
        <w:r w:rsidR="00C603F6">
          <w:rPr>
            <w:noProof/>
            <w:webHidden/>
          </w:rPr>
          <w:t>8</w:t>
        </w:r>
        <w:r w:rsidR="00C603F6">
          <w:rPr>
            <w:noProof/>
            <w:webHidden/>
          </w:rPr>
          <w:fldChar w:fldCharType="end"/>
        </w:r>
      </w:hyperlink>
    </w:p>
    <w:p w14:paraId="481EB37C" w14:textId="327F1B74" w:rsidR="00C603F6" w:rsidRDefault="003032A1">
      <w:pPr>
        <w:pStyle w:val="TOC2"/>
        <w:tabs>
          <w:tab w:val="left" w:pos="720"/>
          <w:tab w:val="right" w:leader="dot" w:pos="9019"/>
        </w:tabs>
        <w:rPr>
          <w:rFonts w:asciiTheme="minorHAnsi" w:eastAsiaTheme="minorEastAsia" w:hAnsiTheme="minorHAnsi" w:cstheme="minorBidi"/>
          <w:noProof/>
          <w:kern w:val="2"/>
          <w:sz w:val="24"/>
          <w:szCs w:val="24"/>
          <w14:ligatures w14:val="standardContextual"/>
        </w:rPr>
      </w:pPr>
      <w:hyperlink w:anchor="_Toc176618761" w:history="1">
        <w:r w:rsidR="00C603F6" w:rsidRPr="001B09CA">
          <w:rPr>
            <w:rStyle w:val="Hyperlink"/>
            <w:rFonts w:cs="Arial"/>
            <w:noProof/>
          </w:rPr>
          <w:t>2.1</w:t>
        </w:r>
        <w:r w:rsidR="00C603F6">
          <w:rPr>
            <w:rFonts w:asciiTheme="minorHAnsi" w:eastAsiaTheme="minorEastAsia" w:hAnsiTheme="minorHAnsi" w:cstheme="minorBidi"/>
            <w:noProof/>
            <w:kern w:val="2"/>
            <w:sz w:val="24"/>
            <w:szCs w:val="24"/>
            <w14:ligatures w14:val="standardContextual"/>
          </w:rPr>
          <w:tab/>
        </w:r>
        <w:r w:rsidR="00C603F6" w:rsidRPr="001B09CA">
          <w:rPr>
            <w:rStyle w:val="Hyperlink"/>
            <w:rFonts w:cs="Arial"/>
            <w:noProof/>
          </w:rPr>
          <w:t>Document Owner and Approval</w:t>
        </w:r>
        <w:r w:rsidR="00C603F6">
          <w:rPr>
            <w:noProof/>
            <w:webHidden/>
          </w:rPr>
          <w:tab/>
        </w:r>
        <w:r w:rsidR="00C603F6">
          <w:rPr>
            <w:noProof/>
            <w:webHidden/>
          </w:rPr>
          <w:fldChar w:fldCharType="begin"/>
        </w:r>
        <w:r w:rsidR="00C603F6">
          <w:rPr>
            <w:noProof/>
            <w:webHidden/>
          </w:rPr>
          <w:instrText xml:space="preserve"> PAGEREF _Toc176618761 \h </w:instrText>
        </w:r>
        <w:r w:rsidR="00C603F6">
          <w:rPr>
            <w:noProof/>
            <w:webHidden/>
          </w:rPr>
        </w:r>
        <w:r w:rsidR="00C603F6">
          <w:rPr>
            <w:noProof/>
            <w:webHidden/>
          </w:rPr>
          <w:fldChar w:fldCharType="separate"/>
        </w:r>
        <w:r w:rsidR="00C603F6">
          <w:rPr>
            <w:noProof/>
            <w:webHidden/>
          </w:rPr>
          <w:t>15</w:t>
        </w:r>
        <w:r w:rsidR="00C603F6">
          <w:rPr>
            <w:noProof/>
            <w:webHidden/>
          </w:rPr>
          <w:fldChar w:fldCharType="end"/>
        </w:r>
      </w:hyperlink>
    </w:p>
    <w:p w14:paraId="5CD875A9" w14:textId="05A8A865" w:rsidR="00C603F6" w:rsidRDefault="003032A1">
      <w:pPr>
        <w:pStyle w:val="TOC1"/>
        <w:rPr>
          <w:rFonts w:asciiTheme="minorHAnsi" w:eastAsiaTheme="minorEastAsia" w:hAnsiTheme="minorHAnsi" w:cstheme="minorBidi"/>
          <w:noProof/>
          <w:kern w:val="2"/>
          <w:sz w:val="24"/>
          <w:szCs w:val="24"/>
          <w14:ligatures w14:val="standardContextual"/>
        </w:rPr>
      </w:pPr>
      <w:hyperlink w:anchor="_Toc176618762" w:history="1">
        <w:r w:rsidR="00C603F6" w:rsidRPr="001B09CA">
          <w:rPr>
            <w:rStyle w:val="Hyperlink"/>
            <w:rFonts w:cs="Arial"/>
            <w:caps/>
            <w:noProof/>
          </w:rPr>
          <w:t>3</w:t>
        </w:r>
        <w:r w:rsidR="00C603F6">
          <w:rPr>
            <w:rFonts w:asciiTheme="minorHAnsi" w:eastAsiaTheme="minorEastAsia" w:hAnsiTheme="minorHAnsi" w:cstheme="minorBidi"/>
            <w:noProof/>
            <w:kern w:val="2"/>
            <w:sz w:val="24"/>
            <w:szCs w:val="24"/>
            <w14:ligatures w14:val="standardContextual"/>
          </w:rPr>
          <w:tab/>
        </w:r>
        <w:r w:rsidR="00C603F6" w:rsidRPr="001B09CA">
          <w:rPr>
            <w:rStyle w:val="Hyperlink"/>
            <w:rFonts w:cs="Arial"/>
            <w:caps/>
            <w:noProof/>
          </w:rPr>
          <w:t>APPENDIX</w:t>
        </w:r>
        <w:r w:rsidR="00C603F6">
          <w:rPr>
            <w:noProof/>
            <w:webHidden/>
          </w:rPr>
          <w:tab/>
        </w:r>
        <w:r w:rsidR="00C603F6">
          <w:rPr>
            <w:noProof/>
            <w:webHidden/>
          </w:rPr>
          <w:fldChar w:fldCharType="begin"/>
        </w:r>
        <w:r w:rsidR="00C603F6">
          <w:rPr>
            <w:noProof/>
            <w:webHidden/>
          </w:rPr>
          <w:instrText xml:space="preserve"> PAGEREF _Toc176618762 \h </w:instrText>
        </w:r>
        <w:r w:rsidR="00C603F6">
          <w:rPr>
            <w:noProof/>
            <w:webHidden/>
          </w:rPr>
        </w:r>
        <w:r w:rsidR="00C603F6">
          <w:rPr>
            <w:noProof/>
            <w:webHidden/>
          </w:rPr>
          <w:fldChar w:fldCharType="separate"/>
        </w:r>
        <w:r w:rsidR="00C603F6">
          <w:rPr>
            <w:noProof/>
            <w:webHidden/>
          </w:rPr>
          <w:t>16</w:t>
        </w:r>
        <w:r w:rsidR="00C603F6">
          <w:rPr>
            <w:noProof/>
            <w:webHidden/>
          </w:rPr>
          <w:fldChar w:fldCharType="end"/>
        </w:r>
      </w:hyperlink>
    </w:p>
    <w:p w14:paraId="7726B786" w14:textId="32AA0418" w:rsidR="00C603F6" w:rsidRDefault="003032A1">
      <w:pPr>
        <w:pStyle w:val="TOC2"/>
        <w:tabs>
          <w:tab w:val="right" w:leader="dot" w:pos="9019"/>
        </w:tabs>
        <w:rPr>
          <w:rFonts w:asciiTheme="minorHAnsi" w:eastAsiaTheme="minorEastAsia" w:hAnsiTheme="minorHAnsi" w:cstheme="minorBidi"/>
          <w:noProof/>
          <w:kern w:val="2"/>
          <w:sz w:val="24"/>
          <w:szCs w:val="24"/>
          <w14:ligatures w14:val="standardContextual"/>
        </w:rPr>
      </w:pPr>
      <w:hyperlink w:anchor="_Toc176618763" w:history="1">
        <w:r w:rsidR="00D46D1A">
          <w:rPr>
            <w:rStyle w:val="Hyperlink"/>
            <w:noProof/>
          </w:rPr>
          <w:t xml:space="preserve">3.1    </w:t>
        </w:r>
        <w:r w:rsidR="00C603F6" w:rsidRPr="00D46D1A">
          <w:rPr>
            <w:rStyle w:val="Hyperlink"/>
            <w:noProof/>
          </w:rPr>
          <w:t>Definition</w:t>
        </w:r>
        <w:r w:rsidR="00C603F6" w:rsidRPr="00D46D1A">
          <w:rPr>
            <w:noProof/>
            <w:webHidden/>
          </w:rPr>
          <w:tab/>
        </w:r>
        <w:r w:rsidR="00C603F6">
          <w:rPr>
            <w:noProof/>
            <w:webHidden/>
          </w:rPr>
          <w:fldChar w:fldCharType="begin"/>
        </w:r>
        <w:r w:rsidR="00C603F6">
          <w:rPr>
            <w:noProof/>
            <w:webHidden/>
          </w:rPr>
          <w:instrText xml:space="preserve"> PAGEREF _Toc176618763 \h </w:instrText>
        </w:r>
        <w:r w:rsidR="00C603F6">
          <w:rPr>
            <w:noProof/>
            <w:webHidden/>
          </w:rPr>
        </w:r>
        <w:r w:rsidR="00C603F6">
          <w:rPr>
            <w:noProof/>
            <w:webHidden/>
          </w:rPr>
          <w:fldChar w:fldCharType="separate"/>
        </w:r>
        <w:r w:rsidR="00C603F6">
          <w:rPr>
            <w:noProof/>
            <w:webHidden/>
          </w:rPr>
          <w:t>16</w:t>
        </w:r>
        <w:r w:rsidR="00C603F6">
          <w:rPr>
            <w:noProof/>
            <w:webHidden/>
          </w:rPr>
          <w:fldChar w:fldCharType="end"/>
        </w:r>
      </w:hyperlink>
    </w:p>
    <w:p w14:paraId="235B756F" w14:textId="63F02506" w:rsidR="00C603F6" w:rsidRDefault="003032A1">
      <w:pPr>
        <w:pStyle w:val="TOC2"/>
        <w:tabs>
          <w:tab w:val="left" w:pos="720"/>
          <w:tab w:val="right" w:leader="dot" w:pos="9019"/>
        </w:tabs>
        <w:rPr>
          <w:rFonts w:asciiTheme="minorHAnsi" w:eastAsiaTheme="minorEastAsia" w:hAnsiTheme="minorHAnsi" w:cstheme="minorBidi"/>
          <w:noProof/>
          <w:kern w:val="2"/>
          <w:sz w:val="24"/>
          <w:szCs w:val="24"/>
          <w14:ligatures w14:val="standardContextual"/>
        </w:rPr>
      </w:pPr>
      <w:hyperlink w:anchor="_Toc176618764" w:history="1">
        <w:r w:rsidR="00C603F6" w:rsidRPr="001B09CA">
          <w:rPr>
            <w:rStyle w:val="Hyperlink"/>
            <w:noProof/>
          </w:rPr>
          <w:t>3.2</w:t>
        </w:r>
        <w:r w:rsidR="00C603F6">
          <w:rPr>
            <w:rFonts w:asciiTheme="minorHAnsi" w:eastAsiaTheme="minorEastAsia" w:hAnsiTheme="minorHAnsi" w:cstheme="minorBidi"/>
            <w:noProof/>
            <w:kern w:val="2"/>
            <w:sz w:val="24"/>
            <w:szCs w:val="24"/>
            <w14:ligatures w14:val="standardContextual"/>
          </w:rPr>
          <w:tab/>
        </w:r>
        <w:r w:rsidR="00C603F6" w:rsidRPr="001B09CA">
          <w:rPr>
            <w:rStyle w:val="Hyperlink"/>
            <w:noProof/>
          </w:rPr>
          <w:t>Related Documents</w:t>
        </w:r>
        <w:r w:rsidR="00C603F6">
          <w:rPr>
            <w:noProof/>
            <w:webHidden/>
          </w:rPr>
          <w:tab/>
        </w:r>
        <w:r w:rsidR="00C603F6">
          <w:rPr>
            <w:noProof/>
            <w:webHidden/>
          </w:rPr>
          <w:fldChar w:fldCharType="begin"/>
        </w:r>
        <w:r w:rsidR="00C603F6">
          <w:rPr>
            <w:noProof/>
            <w:webHidden/>
          </w:rPr>
          <w:instrText xml:space="preserve"> PAGEREF _Toc176618764 \h </w:instrText>
        </w:r>
        <w:r w:rsidR="00C603F6">
          <w:rPr>
            <w:noProof/>
            <w:webHidden/>
          </w:rPr>
        </w:r>
        <w:r w:rsidR="00C603F6">
          <w:rPr>
            <w:noProof/>
            <w:webHidden/>
          </w:rPr>
          <w:fldChar w:fldCharType="separate"/>
        </w:r>
        <w:r w:rsidR="00C603F6">
          <w:rPr>
            <w:noProof/>
            <w:webHidden/>
          </w:rPr>
          <w:t>17</w:t>
        </w:r>
        <w:r w:rsidR="00C603F6">
          <w:rPr>
            <w:noProof/>
            <w:webHidden/>
          </w:rPr>
          <w:fldChar w:fldCharType="end"/>
        </w:r>
      </w:hyperlink>
    </w:p>
    <w:p w14:paraId="06B4F06E" w14:textId="3E06DFFE" w:rsidR="00C603F6" w:rsidRDefault="003032A1">
      <w:pPr>
        <w:pStyle w:val="TOC2"/>
        <w:tabs>
          <w:tab w:val="left" w:pos="720"/>
          <w:tab w:val="right" w:leader="dot" w:pos="9019"/>
        </w:tabs>
        <w:rPr>
          <w:rFonts w:asciiTheme="minorHAnsi" w:eastAsiaTheme="minorEastAsia" w:hAnsiTheme="minorHAnsi" w:cstheme="minorBidi"/>
          <w:noProof/>
          <w:kern w:val="2"/>
          <w:sz w:val="24"/>
          <w:szCs w:val="24"/>
          <w14:ligatures w14:val="standardContextual"/>
        </w:rPr>
      </w:pPr>
      <w:hyperlink w:anchor="_Toc176618765" w:history="1">
        <w:r w:rsidR="00C603F6" w:rsidRPr="001B09CA">
          <w:rPr>
            <w:rStyle w:val="Hyperlink"/>
            <w:noProof/>
          </w:rPr>
          <w:t>3.3</w:t>
        </w:r>
        <w:r w:rsidR="00C603F6">
          <w:rPr>
            <w:rFonts w:asciiTheme="minorHAnsi" w:eastAsiaTheme="minorEastAsia" w:hAnsiTheme="minorHAnsi" w:cstheme="minorBidi"/>
            <w:noProof/>
            <w:kern w:val="2"/>
            <w:sz w:val="24"/>
            <w:szCs w:val="24"/>
            <w14:ligatures w14:val="standardContextual"/>
          </w:rPr>
          <w:tab/>
        </w:r>
        <w:r w:rsidR="00C603F6" w:rsidRPr="001B09CA">
          <w:rPr>
            <w:rStyle w:val="Hyperlink"/>
            <w:noProof/>
          </w:rPr>
          <w:t>Data Protection Law, Vietnam, Overview</w:t>
        </w:r>
        <w:r w:rsidR="00C603F6">
          <w:rPr>
            <w:noProof/>
            <w:webHidden/>
          </w:rPr>
          <w:tab/>
        </w:r>
        <w:r w:rsidR="00C603F6">
          <w:rPr>
            <w:noProof/>
            <w:webHidden/>
          </w:rPr>
          <w:fldChar w:fldCharType="begin"/>
        </w:r>
        <w:r w:rsidR="00C603F6">
          <w:rPr>
            <w:noProof/>
            <w:webHidden/>
          </w:rPr>
          <w:instrText xml:space="preserve"> PAGEREF _Toc176618765 \h </w:instrText>
        </w:r>
        <w:r w:rsidR="00C603F6">
          <w:rPr>
            <w:noProof/>
            <w:webHidden/>
          </w:rPr>
        </w:r>
        <w:r w:rsidR="00C603F6">
          <w:rPr>
            <w:noProof/>
            <w:webHidden/>
          </w:rPr>
          <w:fldChar w:fldCharType="separate"/>
        </w:r>
        <w:r w:rsidR="00C603F6">
          <w:rPr>
            <w:noProof/>
            <w:webHidden/>
          </w:rPr>
          <w:t>19</w:t>
        </w:r>
        <w:r w:rsidR="00C603F6">
          <w:rPr>
            <w:noProof/>
            <w:webHidden/>
          </w:rPr>
          <w:fldChar w:fldCharType="end"/>
        </w:r>
      </w:hyperlink>
    </w:p>
    <w:p w14:paraId="58931B7A" w14:textId="66785BEA" w:rsidR="002F03E4" w:rsidRDefault="0065673D" w:rsidP="007348CC">
      <w:pPr>
        <w:tabs>
          <w:tab w:val="right" w:leader="dot" w:pos="8931"/>
          <w:tab w:val="right" w:leader="dot" w:pos="9000"/>
        </w:tabs>
        <w:rPr>
          <w:rFonts w:cs="Arial"/>
        </w:rPr>
      </w:pPr>
      <w:r w:rsidRPr="002C0ED4">
        <w:rPr>
          <w:rFonts w:cs="Arial"/>
        </w:rPr>
        <w:fldChar w:fldCharType="end"/>
      </w:r>
    </w:p>
    <w:p w14:paraId="2DF92230" w14:textId="489A3F4C" w:rsidR="00D5309E" w:rsidRPr="00D5309E" w:rsidRDefault="00D5309E" w:rsidP="00D5309E">
      <w:pPr>
        <w:rPr>
          <w:rFonts w:cs="Arial"/>
          <w:sz w:val="24"/>
        </w:rPr>
      </w:pPr>
    </w:p>
    <w:p w14:paraId="607B149C" w14:textId="6CD281E1" w:rsidR="00D5309E" w:rsidRPr="00D5309E" w:rsidRDefault="00D5309E" w:rsidP="00D5309E">
      <w:pPr>
        <w:rPr>
          <w:rFonts w:cs="Arial"/>
          <w:sz w:val="24"/>
        </w:rPr>
      </w:pPr>
    </w:p>
    <w:p w14:paraId="62CD9371" w14:textId="039E35E3" w:rsidR="00D5309E" w:rsidRPr="00D5309E" w:rsidRDefault="00D5309E" w:rsidP="00D5309E">
      <w:pPr>
        <w:rPr>
          <w:rFonts w:cs="Arial"/>
          <w:sz w:val="24"/>
        </w:rPr>
      </w:pPr>
    </w:p>
    <w:p w14:paraId="67860527" w14:textId="1B809225" w:rsidR="00D5309E" w:rsidRPr="00D5309E" w:rsidRDefault="00D5309E" w:rsidP="00D5309E">
      <w:pPr>
        <w:rPr>
          <w:rFonts w:cs="Arial"/>
          <w:sz w:val="24"/>
        </w:rPr>
      </w:pPr>
    </w:p>
    <w:p w14:paraId="2E735B47" w14:textId="1A81715C" w:rsidR="00D5309E" w:rsidRPr="00D5309E" w:rsidRDefault="00D5309E" w:rsidP="00D5309E">
      <w:pPr>
        <w:rPr>
          <w:rFonts w:cs="Arial"/>
          <w:sz w:val="24"/>
        </w:rPr>
      </w:pPr>
    </w:p>
    <w:p w14:paraId="72E6A398" w14:textId="151F01DF" w:rsidR="00D5309E" w:rsidRPr="00D5309E" w:rsidRDefault="00D5309E" w:rsidP="00D5309E">
      <w:pPr>
        <w:rPr>
          <w:rFonts w:cs="Arial"/>
          <w:sz w:val="24"/>
        </w:rPr>
      </w:pPr>
    </w:p>
    <w:p w14:paraId="61978108" w14:textId="0C3DF284" w:rsidR="00D5309E" w:rsidRPr="00D5309E" w:rsidRDefault="00D5309E" w:rsidP="00D5309E">
      <w:pPr>
        <w:tabs>
          <w:tab w:val="left" w:pos="2181"/>
        </w:tabs>
        <w:rPr>
          <w:rFonts w:cs="Arial"/>
          <w:sz w:val="24"/>
        </w:rPr>
      </w:pPr>
      <w:r>
        <w:rPr>
          <w:rFonts w:cs="Arial"/>
          <w:sz w:val="24"/>
        </w:rPr>
        <w:tab/>
      </w:r>
    </w:p>
    <w:p w14:paraId="1E920B9D" w14:textId="77777777" w:rsidR="008629FB" w:rsidRPr="002C0ED4" w:rsidRDefault="008629FB" w:rsidP="00892FBC">
      <w:pPr>
        <w:pStyle w:val="NormalH"/>
        <w:rPr>
          <w:rFonts w:cs="Arial"/>
        </w:rPr>
      </w:pPr>
      <w:r w:rsidRPr="002C0ED4">
        <w:rPr>
          <w:rFonts w:cs="Arial"/>
        </w:rPr>
        <w:lastRenderedPageBreak/>
        <w:t>RECORD OF CHANGE</w:t>
      </w:r>
    </w:p>
    <w:tbl>
      <w:tblPr>
        <w:tblW w:w="9696"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0" w:type="dxa"/>
          <w:right w:w="80" w:type="dxa"/>
        </w:tblCellMar>
        <w:tblLook w:val="0000" w:firstRow="0" w:lastRow="0" w:firstColumn="0" w:lastColumn="0" w:noHBand="0" w:noVBand="0"/>
      </w:tblPr>
      <w:tblGrid>
        <w:gridCol w:w="450"/>
        <w:gridCol w:w="1440"/>
        <w:gridCol w:w="860"/>
        <w:gridCol w:w="2268"/>
        <w:gridCol w:w="1418"/>
        <w:gridCol w:w="1134"/>
        <w:gridCol w:w="992"/>
        <w:gridCol w:w="1134"/>
      </w:tblGrid>
      <w:tr w:rsidR="0093621D" w:rsidRPr="002C0ED4" w14:paraId="351D3E03" w14:textId="77777777" w:rsidTr="001C1758">
        <w:trPr>
          <w:trHeight w:val="620"/>
          <w:tblHeader/>
        </w:trPr>
        <w:tc>
          <w:tcPr>
            <w:tcW w:w="450" w:type="dxa"/>
            <w:shd w:val="clear" w:color="auto" w:fill="D9D9D9"/>
            <w:vAlign w:val="center"/>
          </w:tcPr>
          <w:p w14:paraId="63D435EA" w14:textId="77777777" w:rsidR="0093621D" w:rsidRPr="002C0ED4" w:rsidRDefault="0093621D" w:rsidP="00BF4C54">
            <w:pPr>
              <w:pStyle w:val="Bangheader"/>
            </w:pPr>
            <w:r w:rsidRPr="002C0ED4">
              <w:t>No</w:t>
            </w:r>
          </w:p>
        </w:tc>
        <w:tc>
          <w:tcPr>
            <w:tcW w:w="1440" w:type="dxa"/>
            <w:shd w:val="clear" w:color="auto" w:fill="D9D9D9"/>
            <w:vAlign w:val="center"/>
          </w:tcPr>
          <w:p w14:paraId="5F252E78" w14:textId="77777777" w:rsidR="0093621D" w:rsidRPr="002C0ED4" w:rsidRDefault="0093621D" w:rsidP="00BF4C54">
            <w:pPr>
              <w:pStyle w:val="Bangheader"/>
            </w:pPr>
            <w:r w:rsidRPr="002C0ED4">
              <w:t>Effective Date</w:t>
            </w:r>
          </w:p>
        </w:tc>
        <w:tc>
          <w:tcPr>
            <w:tcW w:w="860" w:type="dxa"/>
            <w:shd w:val="clear" w:color="auto" w:fill="D9D9D9"/>
            <w:vAlign w:val="center"/>
          </w:tcPr>
          <w:p w14:paraId="307490FB" w14:textId="77777777" w:rsidR="0093621D" w:rsidRPr="002C0ED4" w:rsidRDefault="0093621D" w:rsidP="00BF4C54">
            <w:pPr>
              <w:pStyle w:val="Bangheader"/>
            </w:pPr>
            <w:r w:rsidRPr="002C0ED4">
              <w:t>Version</w:t>
            </w:r>
          </w:p>
        </w:tc>
        <w:tc>
          <w:tcPr>
            <w:tcW w:w="2268" w:type="dxa"/>
            <w:shd w:val="clear" w:color="auto" w:fill="D9D9D9"/>
            <w:vAlign w:val="center"/>
          </w:tcPr>
          <w:p w14:paraId="02EAA96E" w14:textId="77777777" w:rsidR="0093621D" w:rsidRPr="002C0ED4" w:rsidRDefault="0093621D" w:rsidP="00BF4C54">
            <w:pPr>
              <w:pStyle w:val="Bangheader"/>
            </w:pPr>
            <w:r w:rsidRPr="002C0ED4">
              <w:t>Change Description</w:t>
            </w:r>
          </w:p>
        </w:tc>
        <w:tc>
          <w:tcPr>
            <w:tcW w:w="1418" w:type="dxa"/>
            <w:shd w:val="clear" w:color="auto" w:fill="D9D9D9"/>
            <w:vAlign w:val="center"/>
          </w:tcPr>
          <w:p w14:paraId="7F7295EF" w14:textId="77777777" w:rsidR="0093621D" w:rsidRPr="002C0ED4" w:rsidRDefault="0093621D" w:rsidP="00BF4C54">
            <w:pPr>
              <w:pStyle w:val="Bangheader"/>
            </w:pPr>
            <w:r w:rsidRPr="002C0ED4">
              <w:t>Reason</w:t>
            </w:r>
          </w:p>
        </w:tc>
        <w:tc>
          <w:tcPr>
            <w:tcW w:w="1134" w:type="dxa"/>
            <w:shd w:val="clear" w:color="auto" w:fill="D9D9D9"/>
            <w:vAlign w:val="center"/>
          </w:tcPr>
          <w:p w14:paraId="69EEDBC6" w14:textId="77777777" w:rsidR="0093621D" w:rsidRPr="002C0ED4" w:rsidRDefault="0093621D" w:rsidP="00BF4C54">
            <w:pPr>
              <w:pStyle w:val="Bangheader"/>
            </w:pPr>
            <w:r w:rsidRPr="002C0ED4">
              <w:t>Reviewer</w:t>
            </w:r>
          </w:p>
        </w:tc>
        <w:tc>
          <w:tcPr>
            <w:tcW w:w="992" w:type="dxa"/>
            <w:shd w:val="clear" w:color="auto" w:fill="D9D9D9"/>
            <w:vAlign w:val="center"/>
          </w:tcPr>
          <w:p w14:paraId="1A2A2E5D" w14:textId="17DE7D5D" w:rsidR="0093621D" w:rsidRPr="002C0ED4" w:rsidRDefault="0093621D" w:rsidP="00BF4C54">
            <w:pPr>
              <w:pStyle w:val="Bangheader"/>
            </w:pPr>
            <w:r>
              <w:t>Final Reviewer</w:t>
            </w:r>
          </w:p>
        </w:tc>
        <w:tc>
          <w:tcPr>
            <w:tcW w:w="1134" w:type="dxa"/>
            <w:shd w:val="clear" w:color="auto" w:fill="D9D9D9"/>
            <w:vAlign w:val="center"/>
          </w:tcPr>
          <w:p w14:paraId="0B7225B5" w14:textId="2F6393CF" w:rsidR="0093621D" w:rsidRPr="002C0ED4" w:rsidRDefault="0093621D" w:rsidP="00BF4C54">
            <w:pPr>
              <w:pStyle w:val="Bangheader"/>
            </w:pPr>
            <w:r w:rsidRPr="002C0ED4">
              <w:t>Approver</w:t>
            </w:r>
          </w:p>
        </w:tc>
      </w:tr>
      <w:tr w:rsidR="0093621D" w:rsidRPr="00B278AC" w14:paraId="0509CBAF" w14:textId="77777777" w:rsidTr="001C1758">
        <w:tc>
          <w:tcPr>
            <w:tcW w:w="450" w:type="dxa"/>
          </w:tcPr>
          <w:p w14:paraId="3DE0C7D7" w14:textId="77777777" w:rsidR="0093621D" w:rsidRPr="00B278AC" w:rsidRDefault="0093621D" w:rsidP="00B278AC">
            <w:pPr>
              <w:spacing w:before="0" w:line="240" w:lineRule="auto"/>
              <w:rPr>
                <w:rFonts w:cs="Arial"/>
                <w:sz w:val="18"/>
                <w:szCs w:val="18"/>
              </w:rPr>
            </w:pPr>
            <w:r w:rsidRPr="00B278AC">
              <w:rPr>
                <w:rFonts w:cs="Arial"/>
                <w:sz w:val="18"/>
                <w:szCs w:val="18"/>
              </w:rPr>
              <w:t>1</w:t>
            </w:r>
          </w:p>
        </w:tc>
        <w:tc>
          <w:tcPr>
            <w:tcW w:w="1440" w:type="dxa"/>
          </w:tcPr>
          <w:p w14:paraId="735F5945" w14:textId="393B0548" w:rsidR="0093621D" w:rsidRPr="00B278AC" w:rsidRDefault="006712EC" w:rsidP="00B278AC">
            <w:pPr>
              <w:spacing w:before="0" w:line="240" w:lineRule="auto"/>
              <w:rPr>
                <w:rFonts w:cs="Arial"/>
                <w:sz w:val="18"/>
                <w:szCs w:val="18"/>
              </w:rPr>
            </w:pPr>
            <w:r w:rsidRPr="00B278AC">
              <w:rPr>
                <w:rFonts w:cs="Arial"/>
                <w:sz w:val="18"/>
                <w:szCs w:val="18"/>
              </w:rPr>
              <w:t>0</w:t>
            </w:r>
            <w:r w:rsidR="00B87E4A">
              <w:rPr>
                <w:rFonts w:cs="Arial"/>
                <w:sz w:val="18"/>
                <w:szCs w:val="18"/>
              </w:rPr>
              <w:t>1-Jul-</w:t>
            </w:r>
            <w:r w:rsidR="00B45C9E" w:rsidRPr="00B278AC">
              <w:rPr>
                <w:rFonts w:cs="Arial"/>
                <w:sz w:val="18"/>
                <w:szCs w:val="18"/>
              </w:rPr>
              <w:t>2021</w:t>
            </w:r>
          </w:p>
        </w:tc>
        <w:tc>
          <w:tcPr>
            <w:tcW w:w="860" w:type="dxa"/>
          </w:tcPr>
          <w:p w14:paraId="2BF0A7ED" w14:textId="77777777" w:rsidR="0093621D" w:rsidRPr="00B278AC" w:rsidRDefault="0093621D" w:rsidP="00B278AC">
            <w:pPr>
              <w:spacing w:before="0" w:line="240" w:lineRule="auto"/>
              <w:rPr>
                <w:rFonts w:cs="Arial"/>
                <w:sz w:val="18"/>
                <w:szCs w:val="18"/>
              </w:rPr>
            </w:pPr>
            <w:r w:rsidRPr="00B278AC">
              <w:rPr>
                <w:rFonts w:cs="Arial"/>
                <w:sz w:val="18"/>
                <w:szCs w:val="18"/>
              </w:rPr>
              <w:t>1.0</w:t>
            </w:r>
          </w:p>
        </w:tc>
        <w:tc>
          <w:tcPr>
            <w:tcW w:w="2268" w:type="dxa"/>
          </w:tcPr>
          <w:p w14:paraId="4A66EC50" w14:textId="77777777" w:rsidR="0093621D" w:rsidRPr="00B278AC" w:rsidRDefault="0093621D" w:rsidP="00B278AC">
            <w:pPr>
              <w:spacing w:before="0" w:line="240" w:lineRule="auto"/>
              <w:rPr>
                <w:rFonts w:cs="Arial"/>
                <w:sz w:val="18"/>
                <w:szCs w:val="18"/>
              </w:rPr>
            </w:pPr>
            <w:r w:rsidRPr="00B278AC">
              <w:rPr>
                <w:rFonts w:cs="Arial"/>
                <w:sz w:val="18"/>
                <w:szCs w:val="18"/>
              </w:rPr>
              <w:t>Newly issued</w:t>
            </w:r>
          </w:p>
        </w:tc>
        <w:tc>
          <w:tcPr>
            <w:tcW w:w="1418" w:type="dxa"/>
          </w:tcPr>
          <w:p w14:paraId="6984A242" w14:textId="0DE43839" w:rsidR="0093621D" w:rsidRPr="00B278AC" w:rsidRDefault="00D5309E" w:rsidP="00B278AC">
            <w:pPr>
              <w:spacing w:before="0" w:line="240" w:lineRule="auto"/>
              <w:rPr>
                <w:rFonts w:cs="Arial"/>
                <w:sz w:val="18"/>
                <w:szCs w:val="18"/>
              </w:rPr>
            </w:pPr>
            <w:r w:rsidRPr="00B278AC">
              <w:rPr>
                <w:rFonts w:cs="Arial"/>
                <w:sz w:val="18"/>
                <w:szCs w:val="18"/>
              </w:rPr>
              <w:t xml:space="preserve">BS 10012:2017 Requirements/GDPR, </w:t>
            </w:r>
            <w:r w:rsidR="009A5B3A" w:rsidRPr="00B278AC">
              <w:rPr>
                <w:rFonts w:cs="Arial"/>
                <w:sz w:val="18"/>
                <w:szCs w:val="18"/>
              </w:rPr>
              <w:t xml:space="preserve">Clause </w:t>
            </w:r>
            <w:r w:rsidR="00D71C7B" w:rsidRPr="00B278AC">
              <w:rPr>
                <w:rFonts w:cs="Arial"/>
                <w:sz w:val="18"/>
                <w:szCs w:val="18"/>
              </w:rPr>
              <w:t>6.1.3.1, 6.1.3.2, 8.2.6.1, 8.2.6.2, 8.2.6.5</w:t>
            </w:r>
          </w:p>
        </w:tc>
        <w:tc>
          <w:tcPr>
            <w:tcW w:w="1134" w:type="dxa"/>
          </w:tcPr>
          <w:p w14:paraId="2051BF15" w14:textId="4543DC3A" w:rsidR="0093621D" w:rsidRPr="00B278AC" w:rsidRDefault="006712EC" w:rsidP="00B278AC">
            <w:pPr>
              <w:spacing w:before="0" w:line="240" w:lineRule="auto"/>
              <w:rPr>
                <w:rFonts w:cs="Arial"/>
                <w:sz w:val="18"/>
                <w:szCs w:val="18"/>
              </w:rPr>
            </w:pPr>
            <w:r w:rsidRPr="00B278AC">
              <w:rPr>
                <w:rFonts w:cs="Arial"/>
                <w:sz w:val="18"/>
                <w:szCs w:val="18"/>
              </w:rPr>
              <w:t>Trang</w:t>
            </w:r>
          </w:p>
        </w:tc>
        <w:tc>
          <w:tcPr>
            <w:tcW w:w="992" w:type="dxa"/>
          </w:tcPr>
          <w:p w14:paraId="6B463746" w14:textId="796F99EF" w:rsidR="0093621D" w:rsidRPr="00B278AC" w:rsidRDefault="0093621D" w:rsidP="00B278AC">
            <w:pPr>
              <w:spacing w:before="0" w:line="240" w:lineRule="auto"/>
              <w:rPr>
                <w:rFonts w:cs="Arial"/>
                <w:sz w:val="18"/>
                <w:szCs w:val="18"/>
              </w:rPr>
            </w:pPr>
            <w:r w:rsidRPr="00B278AC">
              <w:rPr>
                <w:rFonts w:cs="Arial"/>
                <w:sz w:val="18"/>
                <w:szCs w:val="18"/>
              </w:rPr>
              <w:t>Michael Hering</w:t>
            </w:r>
          </w:p>
        </w:tc>
        <w:tc>
          <w:tcPr>
            <w:tcW w:w="1134" w:type="dxa"/>
          </w:tcPr>
          <w:p w14:paraId="7B1C3AD4" w14:textId="2E5A8B77" w:rsidR="0093621D" w:rsidRPr="00B278AC" w:rsidRDefault="005A3A23" w:rsidP="00B278AC">
            <w:pPr>
              <w:pStyle w:val="headingbang"/>
              <w:spacing w:before="0" w:line="240" w:lineRule="auto"/>
              <w:rPr>
                <w:rFonts w:ascii="Arial" w:hAnsi="Arial" w:cs="Arial"/>
                <w:b w:val="0"/>
                <w:noProof w:val="0"/>
                <w:color w:val="auto"/>
                <w:sz w:val="18"/>
                <w:szCs w:val="18"/>
              </w:rPr>
            </w:pPr>
            <w:r>
              <w:rPr>
                <w:rFonts w:ascii="Arial" w:hAnsi="Arial" w:cs="Arial"/>
                <w:b w:val="0"/>
                <w:bCs/>
                <w:noProof w:val="0"/>
                <w:color w:val="auto"/>
                <w:sz w:val="18"/>
                <w:szCs w:val="18"/>
              </w:rPr>
              <w:t>CFO/COO</w:t>
            </w:r>
          </w:p>
        </w:tc>
      </w:tr>
      <w:tr w:rsidR="0042591E" w:rsidRPr="00B278AC" w14:paraId="2D4A9137" w14:textId="77777777" w:rsidTr="001C1758">
        <w:tc>
          <w:tcPr>
            <w:tcW w:w="450" w:type="dxa"/>
          </w:tcPr>
          <w:p w14:paraId="54C1EFD2" w14:textId="20B1B59C" w:rsidR="0042591E" w:rsidRPr="00B278AC" w:rsidRDefault="0042591E" w:rsidP="00B278AC">
            <w:pPr>
              <w:spacing w:before="0" w:line="240" w:lineRule="auto"/>
              <w:rPr>
                <w:rFonts w:cs="Arial"/>
                <w:sz w:val="18"/>
                <w:szCs w:val="18"/>
              </w:rPr>
            </w:pPr>
            <w:r w:rsidRPr="00B278AC">
              <w:rPr>
                <w:rFonts w:cs="Arial"/>
                <w:sz w:val="18"/>
                <w:szCs w:val="18"/>
              </w:rPr>
              <w:t>2</w:t>
            </w:r>
          </w:p>
        </w:tc>
        <w:tc>
          <w:tcPr>
            <w:tcW w:w="1440" w:type="dxa"/>
          </w:tcPr>
          <w:p w14:paraId="2F1A322B" w14:textId="4445C597" w:rsidR="0042591E" w:rsidRPr="00B278AC" w:rsidRDefault="00B87E4A" w:rsidP="00B278AC">
            <w:pPr>
              <w:spacing w:before="0" w:line="240" w:lineRule="auto"/>
              <w:rPr>
                <w:rFonts w:cs="Arial"/>
                <w:sz w:val="18"/>
                <w:szCs w:val="18"/>
              </w:rPr>
            </w:pPr>
            <w:r>
              <w:rPr>
                <w:rFonts w:cs="Arial"/>
                <w:sz w:val="18"/>
                <w:szCs w:val="18"/>
              </w:rPr>
              <w:t>01-Apr-</w:t>
            </w:r>
            <w:r w:rsidR="0042591E" w:rsidRPr="00B278AC">
              <w:rPr>
                <w:rFonts w:cs="Arial"/>
                <w:sz w:val="18"/>
                <w:szCs w:val="18"/>
              </w:rPr>
              <w:t>2022</w:t>
            </w:r>
          </w:p>
        </w:tc>
        <w:tc>
          <w:tcPr>
            <w:tcW w:w="860" w:type="dxa"/>
          </w:tcPr>
          <w:p w14:paraId="1B035E29" w14:textId="56DF9863" w:rsidR="0042591E" w:rsidRPr="00B278AC" w:rsidRDefault="0042591E" w:rsidP="00B278AC">
            <w:pPr>
              <w:spacing w:before="0" w:line="240" w:lineRule="auto"/>
              <w:rPr>
                <w:rFonts w:cs="Arial"/>
                <w:sz w:val="18"/>
                <w:szCs w:val="18"/>
              </w:rPr>
            </w:pPr>
            <w:r w:rsidRPr="00B278AC">
              <w:rPr>
                <w:rFonts w:cs="Arial"/>
                <w:sz w:val="18"/>
                <w:szCs w:val="18"/>
              </w:rPr>
              <w:t>1.1</w:t>
            </w:r>
          </w:p>
        </w:tc>
        <w:tc>
          <w:tcPr>
            <w:tcW w:w="2268" w:type="dxa"/>
          </w:tcPr>
          <w:p w14:paraId="37FD3274" w14:textId="77777777" w:rsidR="00B87E4A" w:rsidRPr="00B278AC" w:rsidRDefault="00B87E4A" w:rsidP="00B87E4A">
            <w:pPr>
              <w:spacing w:before="0" w:line="240" w:lineRule="auto"/>
              <w:rPr>
                <w:rFonts w:cs="Arial"/>
                <w:sz w:val="18"/>
                <w:szCs w:val="18"/>
              </w:rPr>
            </w:pPr>
            <w:r w:rsidRPr="00B278AC">
              <w:rPr>
                <w:rFonts w:cs="Arial"/>
                <w:sz w:val="18"/>
                <w:szCs w:val="18"/>
              </w:rPr>
              <w:t xml:space="preserve">1.2 added: (see </w:t>
            </w:r>
            <w:proofErr w:type="spellStart"/>
            <w:r w:rsidRPr="00B278AC">
              <w:rPr>
                <w:rFonts w:cs="Arial"/>
                <w:sz w:val="18"/>
                <w:szCs w:val="18"/>
              </w:rPr>
              <w:t>Guideline_PIMS</w:t>
            </w:r>
            <w:proofErr w:type="spellEnd"/>
            <w:r w:rsidRPr="00B278AC">
              <w:rPr>
                <w:rFonts w:cs="Arial"/>
                <w:sz w:val="18"/>
                <w:szCs w:val="18"/>
              </w:rPr>
              <w:t xml:space="preserve"> Scope_v1.1),</w:t>
            </w:r>
          </w:p>
          <w:p w14:paraId="07856DC7" w14:textId="77777777" w:rsidR="00B87E4A" w:rsidRPr="00B278AC" w:rsidRDefault="00B87E4A" w:rsidP="00B87E4A">
            <w:pPr>
              <w:spacing w:before="0" w:line="240" w:lineRule="auto"/>
              <w:rPr>
                <w:rFonts w:cs="Arial"/>
                <w:sz w:val="18"/>
                <w:szCs w:val="18"/>
              </w:rPr>
            </w:pPr>
            <w:r w:rsidRPr="00B278AC">
              <w:rPr>
                <w:rFonts w:cs="Arial"/>
                <w:sz w:val="18"/>
                <w:szCs w:val="18"/>
              </w:rPr>
              <w:t>Contact details, address line 2, Lot T2, D1 St., Tan Phu Ward, Thu Duc City</w:t>
            </w:r>
          </w:p>
          <w:p w14:paraId="24D11268" w14:textId="77777777" w:rsidR="00B87E4A" w:rsidRPr="00B278AC" w:rsidRDefault="00B87E4A" w:rsidP="00B87E4A">
            <w:pPr>
              <w:spacing w:before="0" w:line="240" w:lineRule="auto"/>
              <w:rPr>
                <w:rFonts w:cs="Arial"/>
                <w:iCs/>
                <w:color w:val="000000"/>
                <w:sz w:val="18"/>
                <w:szCs w:val="18"/>
              </w:rPr>
            </w:pPr>
            <w:r w:rsidRPr="00B278AC">
              <w:rPr>
                <w:rFonts w:cs="Arial"/>
                <w:iCs/>
                <w:color w:val="000000"/>
                <w:sz w:val="18"/>
                <w:szCs w:val="18"/>
              </w:rPr>
              <w:t xml:space="preserve">3.2 13 added: </w:t>
            </w:r>
            <w:r w:rsidRPr="00B278AC">
              <w:rPr>
                <w:rFonts w:eastAsia="Times New Roman" w:cs="Arial"/>
                <w:color w:val="000000"/>
                <w:sz w:val="18"/>
                <w:szCs w:val="18"/>
                <w:shd w:val="clear" w:color="auto" w:fill="FFFFFF"/>
              </w:rPr>
              <w:t>PDPL, UAR, Decree-Law No. 45 of 2021</w:t>
            </w:r>
          </w:p>
          <w:p w14:paraId="03BBF295" w14:textId="77777777" w:rsidR="00B87E4A" w:rsidRPr="00B278AC" w:rsidRDefault="00B87E4A" w:rsidP="00B87E4A">
            <w:pPr>
              <w:spacing w:before="0" w:line="240" w:lineRule="auto"/>
              <w:rPr>
                <w:rFonts w:cs="Arial"/>
                <w:iCs/>
                <w:color w:val="000000"/>
                <w:sz w:val="18"/>
                <w:szCs w:val="18"/>
              </w:rPr>
            </w:pPr>
            <w:r w:rsidRPr="00B278AC">
              <w:rPr>
                <w:rFonts w:cs="Arial"/>
                <w:iCs/>
                <w:color w:val="000000"/>
                <w:sz w:val="18"/>
                <w:szCs w:val="18"/>
              </w:rPr>
              <w:t xml:space="preserve">3.2 15 added: Decree of the Vietnamese Government: </w:t>
            </w:r>
            <w:r w:rsidRPr="00B278AC">
              <w:rPr>
                <w:rFonts w:cs="Arial"/>
                <w:iCs/>
                <w:color w:val="000000"/>
                <w:sz w:val="18"/>
                <w:szCs w:val="18"/>
              </w:rPr>
              <w:br/>
            </w:r>
            <w:proofErr w:type="spellStart"/>
            <w:r w:rsidRPr="00B278AC">
              <w:rPr>
                <w:rFonts w:cs="Arial"/>
                <w:iCs/>
                <w:color w:val="000000"/>
                <w:sz w:val="18"/>
                <w:szCs w:val="18"/>
              </w:rPr>
              <w:t>Nghị</w:t>
            </w:r>
            <w:proofErr w:type="spellEnd"/>
            <w:r w:rsidRPr="00B278AC">
              <w:rPr>
                <w:rFonts w:cs="Arial"/>
                <w:iCs/>
                <w:color w:val="000000"/>
                <w:sz w:val="18"/>
                <w:szCs w:val="18"/>
              </w:rPr>
              <w:t xml:space="preserve"> </w:t>
            </w:r>
            <w:proofErr w:type="spellStart"/>
            <w:r w:rsidRPr="00B278AC">
              <w:rPr>
                <w:rFonts w:cs="Arial"/>
                <w:iCs/>
                <w:color w:val="000000"/>
                <w:sz w:val="18"/>
                <w:szCs w:val="18"/>
              </w:rPr>
              <w:t>Định</w:t>
            </w:r>
            <w:proofErr w:type="spellEnd"/>
            <w:r w:rsidRPr="00B278AC">
              <w:rPr>
                <w:rFonts w:cs="Arial"/>
                <w:iCs/>
                <w:color w:val="000000"/>
                <w:sz w:val="18"/>
                <w:szCs w:val="18"/>
              </w:rPr>
              <w:t xml:space="preserve"> Quy </w:t>
            </w:r>
            <w:proofErr w:type="spellStart"/>
            <w:r w:rsidRPr="00B278AC">
              <w:rPr>
                <w:rFonts w:cs="Arial"/>
                <w:iCs/>
                <w:color w:val="000000"/>
                <w:sz w:val="18"/>
                <w:szCs w:val="18"/>
              </w:rPr>
              <w:t>Định</w:t>
            </w:r>
            <w:proofErr w:type="spellEnd"/>
            <w:r w:rsidRPr="00B278AC">
              <w:rPr>
                <w:rFonts w:cs="Arial"/>
                <w:iCs/>
                <w:color w:val="000000"/>
                <w:sz w:val="18"/>
                <w:szCs w:val="18"/>
              </w:rPr>
              <w:t xml:space="preserve"> </w:t>
            </w:r>
            <w:proofErr w:type="spellStart"/>
            <w:r w:rsidRPr="00B278AC">
              <w:rPr>
                <w:rFonts w:cs="Arial"/>
                <w:iCs/>
                <w:color w:val="000000"/>
                <w:sz w:val="18"/>
                <w:szCs w:val="18"/>
              </w:rPr>
              <w:t>Về</w:t>
            </w:r>
            <w:proofErr w:type="spellEnd"/>
            <w:r w:rsidRPr="00B278AC">
              <w:rPr>
                <w:rFonts w:cs="Arial"/>
                <w:iCs/>
                <w:color w:val="000000"/>
                <w:sz w:val="18"/>
                <w:szCs w:val="18"/>
              </w:rPr>
              <w:t xml:space="preserve"> </w:t>
            </w:r>
            <w:proofErr w:type="spellStart"/>
            <w:r w:rsidRPr="00B278AC">
              <w:rPr>
                <w:rFonts w:cs="Arial"/>
                <w:iCs/>
                <w:color w:val="000000"/>
                <w:sz w:val="18"/>
                <w:szCs w:val="18"/>
              </w:rPr>
              <w:t>Bảo</w:t>
            </w:r>
            <w:proofErr w:type="spellEnd"/>
            <w:r w:rsidRPr="00B278AC">
              <w:rPr>
                <w:rFonts w:cs="Arial"/>
                <w:iCs/>
                <w:color w:val="000000"/>
                <w:sz w:val="18"/>
                <w:szCs w:val="18"/>
              </w:rPr>
              <w:t xml:space="preserve"> </w:t>
            </w:r>
            <w:proofErr w:type="spellStart"/>
            <w:r w:rsidRPr="00B278AC">
              <w:rPr>
                <w:rFonts w:cs="Arial"/>
                <w:iCs/>
                <w:color w:val="000000"/>
                <w:sz w:val="18"/>
                <w:szCs w:val="18"/>
              </w:rPr>
              <w:t>Vệ</w:t>
            </w:r>
            <w:proofErr w:type="spellEnd"/>
            <w:r w:rsidRPr="00B278AC">
              <w:rPr>
                <w:rFonts w:cs="Arial"/>
                <w:iCs/>
                <w:color w:val="000000"/>
                <w:sz w:val="18"/>
                <w:szCs w:val="18"/>
              </w:rPr>
              <w:t xml:space="preserve"> </w:t>
            </w:r>
            <w:proofErr w:type="spellStart"/>
            <w:r w:rsidRPr="00B278AC">
              <w:rPr>
                <w:rFonts w:cs="Arial"/>
                <w:iCs/>
                <w:color w:val="000000"/>
                <w:sz w:val="18"/>
                <w:szCs w:val="18"/>
              </w:rPr>
              <w:t>Dữ</w:t>
            </w:r>
            <w:proofErr w:type="spellEnd"/>
            <w:r w:rsidRPr="00B278AC">
              <w:rPr>
                <w:rFonts w:cs="Arial"/>
                <w:iCs/>
                <w:color w:val="000000"/>
                <w:sz w:val="18"/>
                <w:szCs w:val="18"/>
              </w:rPr>
              <w:t xml:space="preserve"> </w:t>
            </w:r>
            <w:proofErr w:type="spellStart"/>
            <w:r w:rsidRPr="00B278AC">
              <w:rPr>
                <w:rFonts w:cs="Arial"/>
                <w:iCs/>
                <w:color w:val="000000"/>
                <w:sz w:val="18"/>
                <w:szCs w:val="18"/>
              </w:rPr>
              <w:t>Liệu</w:t>
            </w:r>
            <w:proofErr w:type="spellEnd"/>
            <w:r w:rsidRPr="00B278AC">
              <w:rPr>
                <w:rFonts w:cs="Arial"/>
                <w:iCs/>
                <w:color w:val="000000"/>
                <w:sz w:val="18"/>
                <w:szCs w:val="18"/>
              </w:rPr>
              <w:t xml:space="preserve"> </w:t>
            </w:r>
            <w:proofErr w:type="spellStart"/>
            <w:r w:rsidRPr="00B278AC">
              <w:rPr>
                <w:rFonts w:cs="Arial"/>
                <w:iCs/>
                <w:color w:val="000000"/>
                <w:sz w:val="18"/>
                <w:szCs w:val="18"/>
              </w:rPr>
              <w:t>Cá</w:t>
            </w:r>
            <w:proofErr w:type="spellEnd"/>
            <w:r w:rsidRPr="00B278AC">
              <w:rPr>
                <w:rFonts w:cs="Arial"/>
                <w:iCs/>
                <w:color w:val="000000"/>
                <w:sz w:val="18"/>
                <w:szCs w:val="18"/>
              </w:rPr>
              <w:t xml:space="preserve"> </w:t>
            </w:r>
            <w:proofErr w:type="spellStart"/>
            <w:r w:rsidRPr="00B278AC">
              <w:rPr>
                <w:rFonts w:cs="Arial"/>
                <w:iCs/>
                <w:color w:val="000000"/>
                <w:sz w:val="18"/>
                <w:szCs w:val="18"/>
              </w:rPr>
              <w:t>Nhân</w:t>
            </w:r>
            <w:proofErr w:type="spellEnd"/>
          </w:p>
          <w:p w14:paraId="6B4009C2" w14:textId="5C55E697" w:rsidR="0042591E" w:rsidRPr="00B278AC" w:rsidRDefault="00B87E4A" w:rsidP="00B87E4A">
            <w:pPr>
              <w:spacing w:before="0" w:line="240" w:lineRule="auto"/>
              <w:rPr>
                <w:rFonts w:cs="Arial"/>
                <w:sz w:val="18"/>
                <w:szCs w:val="18"/>
              </w:rPr>
            </w:pPr>
            <w:r w:rsidRPr="00B278AC">
              <w:rPr>
                <w:rFonts w:cs="Arial"/>
                <w:color w:val="000000"/>
                <w:sz w:val="18"/>
                <w:szCs w:val="18"/>
              </w:rPr>
              <w:t>3.2 16 PDP_ Handbook_Version_V3.2</w:t>
            </w:r>
          </w:p>
        </w:tc>
        <w:tc>
          <w:tcPr>
            <w:tcW w:w="1418" w:type="dxa"/>
          </w:tcPr>
          <w:p w14:paraId="12C34087" w14:textId="64CF53A8" w:rsidR="0042591E" w:rsidRPr="00B278AC" w:rsidRDefault="00B87E4A" w:rsidP="00B278AC">
            <w:pPr>
              <w:spacing w:before="0" w:line="240" w:lineRule="auto"/>
              <w:rPr>
                <w:rFonts w:cs="Arial"/>
                <w:sz w:val="18"/>
                <w:szCs w:val="18"/>
              </w:rPr>
            </w:pPr>
            <w:r w:rsidRPr="00B87E4A">
              <w:rPr>
                <w:rFonts w:cs="Arial"/>
                <w:sz w:val="18"/>
                <w:szCs w:val="18"/>
              </w:rPr>
              <w:t>Biannually revision</w:t>
            </w:r>
          </w:p>
        </w:tc>
        <w:tc>
          <w:tcPr>
            <w:tcW w:w="1134" w:type="dxa"/>
          </w:tcPr>
          <w:p w14:paraId="678F47FE" w14:textId="05D4CD52" w:rsidR="0042591E" w:rsidRPr="00B278AC" w:rsidRDefault="00232120" w:rsidP="00B278AC">
            <w:pPr>
              <w:spacing w:before="0" w:line="240" w:lineRule="auto"/>
              <w:rPr>
                <w:rFonts w:cs="Arial"/>
                <w:sz w:val="18"/>
                <w:szCs w:val="18"/>
              </w:rPr>
            </w:pPr>
            <w:r w:rsidRPr="00395CC0">
              <w:rPr>
                <w:rFonts w:cs="Arial"/>
                <w:sz w:val="18"/>
                <w:szCs w:val="18"/>
              </w:rPr>
              <w:t>Linh Do Thi Dieu</w:t>
            </w:r>
          </w:p>
        </w:tc>
        <w:tc>
          <w:tcPr>
            <w:tcW w:w="992" w:type="dxa"/>
          </w:tcPr>
          <w:p w14:paraId="7EC9CA04" w14:textId="6C697044" w:rsidR="0042591E" w:rsidRPr="00B278AC" w:rsidRDefault="0042591E" w:rsidP="00B278AC">
            <w:pPr>
              <w:spacing w:before="0" w:line="240" w:lineRule="auto"/>
              <w:rPr>
                <w:rFonts w:cs="Arial"/>
                <w:sz w:val="18"/>
                <w:szCs w:val="18"/>
              </w:rPr>
            </w:pPr>
            <w:r w:rsidRPr="00B278AC">
              <w:rPr>
                <w:rFonts w:cs="Arial"/>
                <w:sz w:val="18"/>
                <w:szCs w:val="18"/>
              </w:rPr>
              <w:t>Michael Hering</w:t>
            </w:r>
          </w:p>
        </w:tc>
        <w:tc>
          <w:tcPr>
            <w:tcW w:w="1134" w:type="dxa"/>
          </w:tcPr>
          <w:p w14:paraId="1E57E721" w14:textId="09067118" w:rsidR="0042591E" w:rsidRPr="00B278AC" w:rsidRDefault="005A3A23" w:rsidP="00B278AC">
            <w:pPr>
              <w:pStyle w:val="headingbang"/>
              <w:spacing w:before="0" w:line="240" w:lineRule="auto"/>
              <w:rPr>
                <w:rFonts w:ascii="Arial" w:hAnsi="Arial" w:cs="Arial"/>
                <w:b w:val="0"/>
                <w:noProof w:val="0"/>
                <w:color w:val="auto"/>
                <w:sz w:val="18"/>
                <w:szCs w:val="18"/>
              </w:rPr>
            </w:pPr>
            <w:r>
              <w:rPr>
                <w:rFonts w:ascii="Arial" w:hAnsi="Arial" w:cs="Arial"/>
                <w:b w:val="0"/>
                <w:bCs/>
                <w:noProof w:val="0"/>
                <w:color w:val="auto"/>
                <w:sz w:val="18"/>
                <w:szCs w:val="18"/>
              </w:rPr>
              <w:t>CFO/COO</w:t>
            </w:r>
          </w:p>
        </w:tc>
      </w:tr>
      <w:tr w:rsidR="003F0FC6" w:rsidRPr="00B278AC" w14:paraId="2279A298" w14:textId="77777777" w:rsidTr="001C1758">
        <w:trPr>
          <w:trHeight w:val="2260"/>
        </w:trPr>
        <w:tc>
          <w:tcPr>
            <w:tcW w:w="450" w:type="dxa"/>
          </w:tcPr>
          <w:p w14:paraId="7CC0F570" w14:textId="2428DAF3" w:rsidR="003F0FC6" w:rsidRPr="00B278AC" w:rsidRDefault="003F0FC6" w:rsidP="00B278AC">
            <w:pPr>
              <w:spacing w:before="0" w:line="240" w:lineRule="auto"/>
              <w:rPr>
                <w:rFonts w:cs="Arial"/>
                <w:sz w:val="18"/>
                <w:szCs w:val="18"/>
              </w:rPr>
            </w:pPr>
            <w:r>
              <w:rPr>
                <w:rFonts w:cs="Arial"/>
                <w:sz w:val="18"/>
                <w:szCs w:val="18"/>
              </w:rPr>
              <w:t>3</w:t>
            </w:r>
          </w:p>
        </w:tc>
        <w:tc>
          <w:tcPr>
            <w:tcW w:w="1440" w:type="dxa"/>
          </w:tcPr>
          <w:p w14:paraId="1194BFED" w14:textId="5BBB58FA" w:rsidR="003F0FC6" w:rsidRPr="00B278AC" w:rsidRDefault="00B87E4A" w:rsidP="00B278AC">
            <w:pPr>
              <w:spacing w:before="0" w:line="240" w:lineRule="auto"/>
              <w:rPr>
                <w:rFonts w:cs="Arial"/>
                <w:sz w:val="18"/>
                <w:szCs w:val="18"/>
              </w:rPr>
            </w:pPr>
            <w:r>
              <w:rPr>
                <w:rFonts w:cs="Arial"/>
                <w:sz w:val="18"/>
                <w:szCs w:val="18"/>
              </w:rPr>
              <w:t>01-Nov-</w:t>
            </w:r>
            <w:r w:rsidR="003F0FC6">
              <w:rPr>
                <w:rFonts w:cs="Arial"/>
                <w:sz w:val="18"/>
                <w:szCs w:val="18"/>
              </w:rPr>
              <w:t>2022</w:t>
            </w:r>
          </w:p>
        </w:tc>
        <w:tc>
          <w:tcPr>
            <w:tcW w:w="860" w:type="dxa"/>
          </w:tcPr>
          <w:p w14:paraId="1293B2DA" w14:textId="3F9A12D9" w:rsidR="003F0FC6" w:rsidRPr="00B278AC" w:rsidRDefault="003F0FC6" w:rsidP="00B278AC">
            <w:pPr>
              <w:spacing w:before="0" w:line="240" w:lineRule="auto"/>
              <w:rPr>
                <w:rFonts w:cs="Arial"/>
                <w:sz w:val="18"/>
                <w:szCs w:val="18"/>
              </w:rPr>
            </w:pPr>
            <w:r>
              <w:rPr>
                <w:rFonts w:cs="Arial"/>
                <w:sz w:val="18"/>
                <w:szCs w:val="18"/>
              </w:rPr>
              <w:t>1.2</w:t>
            </w:r>
          </w:p>
        </w:tc>
        <w:tc>
          <w:tcPr>
            <w:tcW w:w="2268" w:type="dxa"/>
          </w:tcPr>
          <w:p w14:paraId="770B6D6D" w14:textId="77777777" w:rsidR="00B87E4A" w:rsidRDefault="00B87E4A" w:rsidP="00B87E4A">
            <w:pPr>
              <w:keepNext/>
              <w:spacing w:before="0" w:line="276" w:lineRule="auto"/>
              <w:rPr>
                <w:rFonts w:cs="Arial"/>
                <w:iCs/>
                <w:color w:val="000000"/>
                <w:sz w:val="18"/>
                <w:szCs w:val="18"/>
              </w:rPr>
            </w:pPr>
            <w:r>
              <w:rPr>
                <w:rFonts w:cs="Arial"/>
                <w:iCs/>
                <w:color w:val="000000"/>
                <w:sz w:val="18"/>
                <w:szCs w:val="18"/>
              </w:rPr>
              <w:t xml:space="preserve">Added 3.3 </w:t>
            </w:r>
            <w:r w:rsidRPr="00167C48">
              <w:rPr>
                <w:rFonts w:cs="Arial"/>
                <w:iCs/>
                <w:color w:val="000000"/>
                <w:sz w:val="18"/>
                <w:szCs w:val="18"/>
              </w:rPr>
              <w:t>Data Protection Law, Vietnam, Overview</w:t>
            </w:r>
            <w:r>
              <w:rPr>
                <w:rFonts w:cs="Arial"/>
                <w:iCs/>
                <w:color w:val="000000"/>
                <w:sz w:val="18"/>
                <w:szCs w:val="18"/>
              </w:rPr>
              <w:t>.</w:t>
            </w:r>
          </w:p>
          <w:p w14:paraId="0C71EFB4" w14:textId="77777777" w:rsidR="00B87E4A" w:rsidRPr="00167C48" w:rsidRDefault="00B87E4A" w:rsidP="00B87E4A">
            <w:pPr>
              <w:keepNext/>
              <w:spacing w:before="0" w:line="276" w:lineRule="auto"/>
              <w:rPr>
                <w:rFonts w:cs="Arial"/>
                <w:iCs/>
                <w:color w:val="000000"/>
                <w:sz w:val="18"/>
                <w:szCs w:val="18"/>
              </w:rPr>
            </w:pPr>
            <w:r>
              <w:rPr>
                <w:rFonts w:cs="Arial"/>
                <w:iCs/>
                <w:color w:val="000000"/>
                <w:sz w:val="18"/>
                <w:szCs w:val="18"/>
              </w:rPr>
              <w:t xml:space="preserve">Added 3.2 15 </w:t>
            </w:r>
            <w:r w:rsidRPr="00167C48">
              <w:rPr>
                <w:rFonts w:cs="Arial"/>
                <w:iCs/>
                <w:color w:val="000000"/>
                <w:sz w:val="18"/>
                <w:szCs w:val="18"/>
              </w:rPr>
              <w:t xml:space="preserve">Republic Act 10173 </w:t>
            </w:r>
          </w:p>
          <w:p w14:paraId="4741212C" w14:textId="5FC00C73" w:rsidR="003F0FC6" w:rsidRPr="00B278AC" w:rsidRDefault="00B87E4A" w:rsidP="00BF4C54">
            <w:pPr>
              <w:spacing w:before="0" w:line="240" w:lineRule="auto"/>
              <w:rPr>
                <w:rFonts w:cs="Arial"/>
                <w:sz w:val="18"/>
                <w:szCs w:val="18"/>
              </w:rPr>
            </w:pPr>
            <w:r w:rsidRPr="00167C48">
              <w:rPr>
                <w:rFonts w:cs="Arial"/>
                <w:iCs/>
                <w:color w:val="000000"/>
                <w:sz w:val="18"/>
                <w:szCs w:val="18"/>
              </w:rPr>
              <w:t>Data privacy Act 2012</w:t>
            </w:r>
            <w:r>
              <w:rPr>
                <w:rFonts w:cs="Arial"/>
                <w:iCs/>
                <w:color w:val="000000"/>
                <w:sz w:val="18"/>
                <w:szCs w:val="18"/>
              </w:rPr>
              <w:t xml:space="preserve"> Added 3.2 17 PDPA    Added 3.2 18 TISAX</w:t>
            </w:r>
          </w:p>
        </w:tc>
        <w:tc>
          <w:tcPr>
            <w:tcW w:w="1418" w:type="dxa"/>
          </w:tcPr>
          <w:p w14:paraId="28A275DE" w14:textId="6E4A33DC" w:rsidR="003F0FC6" w:rsidRPr="00B278AC" w:rsidRDefault="00B87E4A" w:rsidP="003F0FC6">
            <w:pPr>
              <w:spacing w:before="0" w:line="240" w:lineRule="auto"/>
              <w:rPr>
                <w:rFonts w:cs="Arial"/>
                <w:sz w:val="18"/>
                <w:szCs w:val="18"/>
              </w:rPr>
            </w:pPr>
            <w:r w:rsidRPr="00B87E4A">
              <w:rPr>
                <w:rFonts w:cs="Arial"/>
                <w:sz w:val="18"/>
                <w:szCs w:val="18"/>
              </w:rPr>
              <w:t>Biannually revision</w:t>
            </w:r>
          </w:p>
        </w:tc>
        <w:tc>
          <w:tcPr>
            <w:tcW w:w="1134" w:type="dxa"/>
          </w:tcPr>
          <w:p w14:paraId="7B909A2A" w14:textId="0FBFC5EA" w:rsidR="003F0FC6" w:rsidRPr="00B278AC" w:rsidRDefault="00232120" w:rsidP="00B278AC">
            <w:pPr>
              <w:spacing w:before="0" w:line="240" w:lineRule="auto"/>
              <w:rPr>
                <w:rFonts w:cs="Arial"/>
                <w:sz w:val="18"/>
                <w:szCs w:val="18"/>
              </w:rPr>
            </w:pPr>
            <w:r w:rsidRPr="00395CC0">
              <w:rPr>
                <w:rFonts w:cs="Arial"/>
                <w:sz w:val="18"/>
                <w:szCs w:val="18"/>
              </w:rPr>
              <w:t>Linh Do Thi Dieu</w:t>
            </w:r>
          </w:p>
        </w:tc>
        <w:tc>
          <w:tcPr>
            <w:tcW w:w="992" w:type="dxa"/>
          </w:tcPr>
          <w:p w14:paraId="75773943" w14:textId="1F2A300E" w:rsidR="003F0FC6" w:rsidRPr="00B278AC" w:rsidRDefault="003F0FC6" w:rsidP="00B278AC">
            <w:pPr>
              <w:spacing w:before="0" w:line="240" w:lineRule="auto"/>
              <w:rPr>
                <w:rFonts w:cs="Arial"/>
                <w:sz w:val="18"/>
                <w:szCs w:val="18"/>
              </w:rPr>
            </w:pPr>
            <w:r>
              <w:rPr>
                <w:rFonts w:cs="Arial"/>
                <w:sz w:val="18"/>
                <w:szCs w:val="18"/>
              </w:rPr>
              <w:t>Michael Hering</w:t>
            </w:r>
          </w:p>
        </w:tc>
        <w:tc>
          <w:tcPr>
            <w:tcW w:w="1134" w:type="dxa"/>
          </w:tcPr>
          <w:p w14:paraId="79DCB0DA" w14:textId="07EE9C41" w:rsidR="003F0FC6" w:rsidRPr="00B278AC" w:rsidRDefault="005A3A23" w:rsidP="00B278AC">
            <w:pPr>
              <w:pStyle w:val="headingbang"/>
              <w:spacing w:before="0" w:line="240" w:lineRule="auto"/>
              <w:rPr>
                <w:rFonts w:ascii="Arial" w:hAnsi="Arial" w:cs="Arial"/>
                <w:b w:val="0"/>
                <w:noProof w:val="0"/>
                <w:color w:val="auto"/>
                <w:sz w:val="18"/>
                <w:szCs w:val="18"/>
              </w:rPr>
            </w:pPr>
            <w:r>
              <w:rPr>
                <w:rFonts w:ascii="Arial" w:hAnsi="Arial" w:cs="Arial"/>
                <w:b w:val="0"/>
                <w:bCs/>
                <w:noProof w:val="0"/>
                <w:color w:val="auto"/>
                <w:sz w:val="18"/>
                <w:szCs w:val="18"/>
              </w:rPr>
              <w:t>CFO/COO</w:t>
            </w:r>
          </w:p>
        </w:tc>
      </w:tr>
      <w:tr w:rsidR="00CD6B9C" w:rsidRPr="00B278AC" w14:paraId="26524BB3" w14:textId="77777777" w:rsidTr="001C1758">
        <w:trPr>
          <w:trHeight w:val="2260"/>
        </w:trPr>
        <w:tc>
          <w:tcPr>
            <w:tcW w:w="450" w:type="dxa"/>
          </w:tcPr>
          <w:p w14:paraId="195C5253" w14:textId="3E2ED996" w:rsidR="00CD6B9C" w:rsidRDefault="00CD6B9C" w:rsidP="00B278AC">
            <w:pPr>
              <w:spacing w:before="0" w:line="240" w:lineRule="auto"/>
              <w:rPr>
                <w:rFonts w:cs="Arial"/>
                <w:sz w:val="18"/>
                <w:szCs w:val="18"/>
              </w:rPr>
            </w:pPr>
            <w:r>
              <w:rPr>
                <w:rFonts w:cs="Arial"/>
                <w:sz w:val="18"/>
                <w:szCs w:val="18"/>
              </w:rPr>
              <w:t>4</w:t>
            </w:r>
          </w:p>
        </w:tc>
        <w:tc>
          <w:tcPr>
            <w:tcW w:w="1440" w:type="dxa"/>
          </w:tcPr>
          <w:p w14:paraId="05CEE9E3" w14:textId="6576759C" w:rsidR="00CD6B9C" w:rsidRDefault="00CD6B9C" w:rsidP="00B278AC">
            <w:pPr>
              <w:spacing w:before="0" w:line="240" w:lineRule="auto"/>
              <w:rPr>
                <w:rFonts w:cs="Arial"/>
                <w:sz w:val="18"/>
                <w:szCs w:val="18"/>
              </w:rPr>
            </w:pPr>
            <w:r>
              <w:rPr>
                <w:rFonts w:cs="Arial"/>
                <w:sz w:val="18"/>
                <w:szCs w:val="18"/>
              </w:rPr>
              <w:t>01-Aug-2023</w:t>
            </w:r>
          </w:p>
        </w:tc>
        <w:tc>
          <w:tcPr>
            <w:tcW w:w="860" w:type="dxa"/>
          </w:tcPr>
          <w:p w14:paraId="6DEF51A0" w14:textId="2BD66255" w:rsidR="00CD6B9C" w:rsidRDefault="001C1758" w:rsidP="00B278AC">
            <w:pPr>
              <w:spacing w:before="0" w:line="240" w:lineRule="auto"/>
              <w:rPr>
                <w:rFonts w:cs="Arial"/>
                <w:sz w:val="18"/>
                <w:szCs w:val="18"/>
              </w:rPr>
            </w:pPr>
            <w:r>
              <w:rPr>
                <w:rFonts w:cs="Arial"/>
                <w:sz w:val="18"/>
                <w:szCs w:val="18"/>
              </w:rPr>
              <w:t>1.3</w:t>
            </w:r>
          </w:p>
        </w:tc>
        <w:tc>
          <w:tcPr>
            <w:tcW w:w="2268" w:type="dxa"/>
          </w:tcPr>
          <w:p w14:paraId="10E88B76" w14:textId="4FB77624" w:rsidR="005247B5" w:rsidRDefault="005247B5" w:rsidP="00CD6B9C">
            <w:pPr>
              <w:keepNext/>
              <w:spacing w:before="0" w:line="276" w:lineRule="auto"/>
              <w:rPr>
                <w:rFonts w:cs="Arial"/>
                <w:iCs/>
                <w:color w:val="000000"/>
                <w:sz w:val="18"/>
                <w:szCs w:val="18"/>
              </w:rPr>
            </w:pPr>
            <w:r>
              <w:rPr>
                <w:rFonts w:cs="Arial"/>
                <w:iCs/>
                <w:color w:val="000000"/>
                <w:sz w:val="18"/>
                <w:szCs w:val="18"/>
              </w:rPr>
              <w:t xml:space="preserve">Changed email to </w:t>
            </w:r>
            <w:hyperlink r:id="rId9" w:history="1">
              <w:r w:rsidRPr="002D0EF4">
                <w:rPr>
                  <w:rStyle w:val="Hyperlink"/>
                  <w:rFonts w:cs="Arial"/>
                  <w:iCs/>
                  <w:sz w:val="18"/>
                  <w:szCs w:val="18"/>
                </w:rPr>
                <w:t>michael.hering@fpt.com</w:t>
              </w:r>
            </w:hyperlink>
          </w:p>
          <w:p w14:paraId="39963D5F" w14:textId="34648FAC" w:rsidR="00CD6B9C" w:rsidRDefault="00CD6B9C" w:rsidP="00CD6B9C">
            <w:pPr>
              <w:keepNext/>
              <w:spacing w:before="0" w:line="276" w:lineRule="auto"/>
              <w:rPr>
                <w:rFonts w:cs="Arial"/>
                <w:iCs/>
                <w:color w:val="000000"/>
                <w:sz w:val="18"/>
                <w:szCs w:val="18"/>
              </w:rPr>
            </w:pPr>
            <w:r>
              <w:rPr>
                <w:rFonts w:cs="Arial"/>
                <w:iCs/>
                <w:color w:val="000000"/>
                <w:sz w:val="18"/>
                <w:szCs w:val="18"/>
              </w:rPr>
              <w:t>Adjust document version numbers</w:t>
            </w:r>
            <w:r>
              <w:rPr>
                <w:rFonts w:cs="Arial"/>
                <w:iCs/>
                <w:color w:val="000000"/>
                <w:sz w:val="18"/>
                <w:szCs w:val="18"/>
              </w:rPr>
              <w:br/>
              <w:t>added 3.2 14, 18</w:t>
            </w:r>
          </w:p>
          <w:p w14:paraId="53BD47F7" w14:textId="27B30410" w:rsidR="00CD6B9C" w:rsidRDefault="00CD6B9C" w:rsidP="00CD6B9C">
            <w:pPr>
              <w:keepNext/>
              <w:spacing w:before="0" w:line="276" w:lineRule="auto"/>
              <w:rPr>
                <w:rFonts w:cs="Arial"/>
                <w:iCs/>
                <w:color w:val="000000"/>
                <w:sz w:val="18"/>
                <w:szCs w:val="18"/>
              </w:rPr>
            </w:pPr>
            <w:r>
              <w:rPr>
                <w:rFonts w:cs="Arial"/>
                <w:iCs/>
                <w:color w:val="000000"/>
                <w:sz w:val="18"/>
                <w:szCs w:val="18"/>
              </w:rPr>
              <w:t xml:space="preserve">changed 3.2 22: </w:t>
            </w:r>
            <w:r w:rsidRPr="00382D09">
              <w:rPr>
                <w:rFonts w:cs="Arial"/>
                <w:iCs/>
                <w:color w:val="000000"/>
                <w:sz w:val="18"/>
                <w:szCs w:val="18"/>
              </w:rPr>
              <w:t>Came in force 07/2023</w:t>
            </w:r>
          </w:p>
          <w:p w14:paraId="111B4EC1" w14:textId="3D20E236" w:rsidR="00CD6B9C" w:rsidRDefault="00CD6B9C" w:rsidP="00CD6B9C">
            <w:pPr>
              <w:keepNext/>
              <w:spacing w:before="0" w:line="276" w:lineRule="auto"/>
              <w:rPr>
                <w:rFonts w:cs="Arial"/>
                <w:iCs/>
                <w:color w:val="000000"/>
                <w:sz w:val="18"/>
                <w:szCs w:val="18"/>
              </w:rPr>
            </w:pPr>
            <w:r>
              <w:rPr>
                <w:rFonts w:cs="Arial"/>
                <w:iCs/>
                <w:color w:val="000000"/>
                <w:sz w:val="18"/>
                <w:szCs w:val="18"/>
              </w:rPr>
              <w:t xml:space="preserve">changed 4.3 </w:t>
            </w:r>
            <w:r w:rsidRPr="00FA19F5">
              <w:rPr>
                <w:rFonts w:cs="Arial" w:hint="cs"/>
                <w:iCs/>
                <w:color w:val="000000"/>
                <w:sz w:val="18"/>
                <w:szCs w:val="18"/>
              </w:rPr>
              <w:t xml:space="preserve">PDPD </w:t>
            </w:r>
            <w:r w:rsidRPr="00FA19F5">
              <w:rPr>
                <w:rFonts w:cs="Arial"/>
                <w:iCs/>
                <w:color w:val="000000"/>
                <w:sz w:val="18"/>
                <w:szCs w:val="18"/>
              </w:rPr>
              <w:t>was</w:t>
            </w:r>
            <w:r w:rsidRPr="00FA19F5">
              <w:rPr>
                <w:rFonts w:cs="Arial" w:hint="cs"/>
                <w:iCs/>
                <w:color w:val="000000"/>
                <w:sz w:val="18"/>
                <w:szCs w:val="18"/>
              </w:rPr>
              <w:t xml:space="preserve"> finalized and </w:t>
            </w:r>
            <w:r w:rsidRPr="00FA19F5">
              <w:rPr>
                <w:rFonts w:cs="Arial"/>
                <w:iCs/>
                <w:color w:val="000000"/>
                <w:sz w:val="18"/>
                <w:szCs w:val="18"/>
              </w:rPr>
              <w:t>was coming in force 07/</w:t>
            </w:r>
            <w:r w:rsidRPr="00FA19F5">
              <w:rPr>
                <w:rFonts w:cs="Arial" w:hint="cs"/>
                <w:iCs/>
                <w:color w:val="000000"/>
                <w:sz w:val="18"/>
                <w:szCs w:val="18"/>
              </w:rPr>
              <w:t>202</w:t>
            </w:r>
            <w:r w:rsidR="00DB6D1A">
              <w:rPr>
                <w:rFonts w:cs="Arial"/>
                <w:iCs/>
                <w:color w:val="000000"/>
                <w:sz w:val="18"/>
                <w:szCs w:val="18"/>
              </w:rPr>
              <w:t>3</w:t>
            </w:r>
          </w:p>
        </w:tc>
        <w:tc>
          <w:tcPr>
            <w:tcW w:w="1418" w:type="dxa"/>
          </w:tcPr>
          <w:p w14:paraId="5FA8FDAE" w14:textId="3ACE04FD" w:rsidR="00CD6B9C" w:rsidRPr="00B87E4A" w:rsidRDefault="00CD6B9C" w:rsidP="003F0FC6">
            <w:pPr>
              <w:spacing w:before="0" w:line="240" w:lineRule="auto"/>
              <w:rPr>
                <w:rFonts w:cs="Arial"/>
                <w:sz w:val="18"/>
                <w:szCs w:val="18"/>
              </w:rPr>
            </w:pPr>
            <w:r w:rsidRPr="00B87E4A">
              <w:rPr>
                <w:rFonts w:cs="Arial"/>
                <w:sz w:val="18"/>
                <w:szCs w:val="18"/>
              </w:rPr>
              <w:t>Biannually revision</w:t>
            </w:r>
          </w:p>
        </w:tc>
        <w:tc>
          <w:tcPr>
            <w:tcW w:w="1134" w:type="dxa"/>
          </w:tcPr>
          <w:p w14:paraId="7118E58F" w14:textId="528F775F" w:rsidR="00CD6B9C" w:rsidRDefault="00232120" w:rsidP="00CD6B9C">
            <w:pPr>
              <w:tabs>
                <w:tab w:val="left" w:pos="425"/>
              </w:tabs>
              <w:spacing w:before="0" w:line="240" w:lineRule="auto"/>
              <w:rPr>
                <w:rFonts w:cs="Arial"/>
                <w:sz w:val="18"/>
                <w:szCs w:val="18"/>
              </w:rPr>
            </w:pPr>
            <w:r w:rsidRPr="00395CC0">
              <w:rPr>
                <w:rFonts w:cs="Arial"/>
                <w:sz w:val="18"/>
                <w:szCs w:val="18"/>
              </w:rPr>
              <w:t>Linh Do Thi Dieu</w:t>
            </w:r>
          </w:p>
        </w:tc>
        <w:tc>
          <w:tcPr>
            <w:tcW w:w="992" w:type="dxa"/>
          </w:tcPr>
          <w:p w14:paraId="632B879F" w14:textId="41CC0EEE" w:rsidR="00CD6B9C" w:rsidRDefault="00CD6B9C" w:rsidP="00B278AC">
            <w:pPr>
              <w:spacing w:before="0" w:line="240" w:lineRule="auto"/>
              <w:rPr>
                <w:rFonts w:cs="Arial"/>
                <w:sz w:val="18"/>
                <w:szCs w:val="18"/>
              </w:rPr>
            </w:pPr>
            <w:r>
              <w:rPr>
                <w:rFonts w:cs="Arial"/>
                <w:sz w:val="18"/>
                <w:szCs w:val="18"/>
              </w:rPr>
              <w:t>Michael Hering</w:t>
            </w:r>
          </w:p>
        </w:tc>
        <w:tc>
          <w:tcPr>
            <w:tcW w:w="1134" w:type="dxa"/>
          </w:tcPr>
          <w:p w14:paraId="17FED587" w14:textId="0E25D12B" w:rsidR="00CD6B9C" w:rsidRDefault="005A3A23" w:rsidP="00B278AC">
            <w:pPr>
              <w:pStyle w:val="headingbang"/>
              <w:spacing w:before="0" w:line="240" w:lineRule="auto"/>
              <w:rPr>
                <w:rFonts w:ascii="Arial" w:hAnsi="Arial" w:cs="Arial"/>
                <w:b w:val="0"/>
                <w:noProof w:val="0"/>
                <w:color w:val="auto"/>
                <w:sz w:val="18"/>
                <w:szCs w:val="18"/>
              </w:rPr>
            </w:pPr>
            <w:r>
              <w:rPr>
                <w:rFonts w:ascii="Arial" w:hAnsi="Arial" w:cs="Arial"/>
                <w:b w:val="0"/>
                <w:bCs/>
                <w:noProof w:val="0"/>
                <w:color w:val="auto"/>
                <w:sz w:val="18"/>
                <w:szCs w:val="18"/>
              </w:rPr>
              <w:t>CFO/COO</w:t>
            </w:r>
          </w:p>
        </w:tc>
      </w:tr>
      <w:tr w:rsidR="009444A0" w:rsidRPr="00B278AC" w14:paraId="3FC409CB" w14:textId="77777777" w:rsidTr="001C1758">
        <w:trPr>
          <w:trHeight w:val="842"/>
        </w:trPr>
        <w:tc>
          <w:tcPr>
            <w:tcW w:w="450" w:type="dxa"/>
          </w:tcPr>
          <w:p w14:paraId="293947F4" w14:textId="6F54FCB2" w:rsidR="009444A0" w:rsidRDefault="009444A0" w:rsidP="00B278AC">
            <w:pPr>
              <w:spacing w:before="0" w:line="240" w:lineRule="auto"/>
              <w:rPr>
                <w:rFonts w:cs="Arial"/>
                <w:sz w:val="18"/>
                <w:szCs w:val="18"/>
              </w:rPr>
            </w:pPr>
            <w:r>
              <w:rPr>
                <w:rFonts w:cs="Arial"/>
                <w:sz w:val="18"/>
                <w:szCs w:val="18"/>
              </w:rPr>
              <w:t>5</w:t>
            </w:r>
          </w:p>
        </w:tc>
        <w:tc>
          <w:tcPr>
            <w:tcW w:w="1440" w:type="dxa"/>
          </w:tcPr>
          <w:p w14:paraId="158A150A" w14:textId="3BE71031" w:rsidR="009444A0" w:rsidRDefault="009444A0" w:rsidP="00B278AC">
            <w:pPr>
              <w:spacing w:before="0" w:line="240" w:lineRule="auto"/>
              <w:rPr>
                <w:rFonts w:cs="Arial"/>
                <w:sz w:val="18"/>
                <w:szCs w:val="18"/>
              </w:rPr>
            </w:pPr>
            <w:r>
              <w:rPr>
                <w:rFonts w:cs="Arial"/>
                <w:sz w:val="18"/>
                <w:szCs w:val="18"/>
              </w:rPr>
              <w:t>14-May-2024</w:t>
            </w:r>
          </w:p>
        </w:tc>
        <w:tc>
          <w:tcPr>
            <w:tcW w:w="860" w:type="dxa"/>
          </w:tcPr>
          <w:p w14:paraId="6D55D95A" w14:textId="5CA2FF30" w:rsidR="009444A0" w:rsidRDefault="001C1758" w:rsidP="00B278AC">
            <w:pPr>
              <w:spacing w:before="0" w:line="240" w:lineRule="auto"/>
              <w:rPr>
                <w:rFonts w:cs="Arial"/>
                <w:sz w:val="18"/>
                <w:szCs w:val="18"/>
              </w:rPr>
            </w:pPr>
            <w:r>
              <w:rPr>
                <w:rFonts w:cs="Arial"/>
                <w:sz w:val="18"/>
                <w:szCs w:val="18"/>
              </w:rPr>
              <w:t>1.3.1</w:t>
            </w:r>
          </w:p>
        </w:tc>
        <w:tc>
          <w:tcPr>
            <w:tcW w:w="2268" w:type="dxa"/>
          </w:tcPr>
          <w:p w14:paraId="11803ECB" w14:textId="21AF60A8" w:rsidR="009444A0" w:rsidRDefault="009444A0" w:rsidP="005E2F11">
            <w:pPr>
              <w:keepNext/>
              <w:spacing w:before="0" w:line="276" w:lineRule="auto"/>
              <w:rPr>
                <w:rFonts w:cs="Arial"/>
                <w:iCs/>
                <w:color w:val="000000"/>
                <w:sz w:val="18"/>
                <w:szCs w:val="18"/>
              </w:rPr>
            </w:pPr>
            <w:r w:rsidRPr="009444A0">
              <w:rPr>
                <w:rFonts w:cs="Arial"/>
                <w:iCs/>
                <w:color w:val="000000"/>
                <w:sz w:val="18"/>
                <w:szCs w:val="18"/>
              </w:rPr>
              <w:t xml:space="preserve">change document classification, </w:t>
            </w:r>
            <w:r w:rsidR="005E2F11">
              <w:rPr>
                <w:rFonts w:cs="Arial"/>
                <w:iCs/>
                <w:color w:val="000000"/>
                <w:sz w:val="18"/>
                <w:szCs w:val="18"/>
              </w:rPr>
              <w:t xml:space="preserve">from </w:t>
            </w:r>
            <w:r w:rsidRPr="009444A0">
              <w:rPr>
                <w:rFonts w:cs="Arial"/>
                <w:iCs/>
                <w:color w:val="000000"/>
                <w:sz w:val="18"/>
                <w:szCs w:val="18"/>
              </w:rPr>
              <w:t>‘internal use’</w:t>
            </w:r>
            <w:r w:rsidR="005E2F11">
              <w:rPr>
                <w:rFonts w:cs="Arial"/>
                <w:iCs/>
                <w:color w:val="000000"/>
                <w:sz w:val="18"/>
                <w:szCs w:val="18"/>
              </w:rPr>
              <w:t xml:space="preserve"> to ‘public’</w:t>
            </w:r>
          </w:p>
        </w:tc>
        <w:tc>
          <w:tcPr>
            <w:tcW w:w="1418" w:type="dxa"/>
          </w:tcPr>
          <w:p w14:paraId="7FF5B733" w14:textId="26B70117" w:rsidR="009444A0" w:rsidRPr="00B87E4A" w:rsidRDefault="009444A0" w:rsidP="003F0FC6">
            <w:pPr>
              <w:spacing w:before="0" w:line="240" w:lineRule="auto"/>
              <w:rPr>
                <w:rFonts w:cs="Arial"/>
                <w:sz w:val="18"/>
                <w:szCs w:val="18"/>
              </w:rPr>
            </w:pPr>
            <w:r>
              <w:rPr>
                <w:rFonts w:cs="Arial"/>
                <w:sz w:val="18"/>
                <w:szCs w:val="18"/>
              </w:rPr>
              <w:t>Document classification</w:t>
            </w:r>
          </w:p>
        </w:tc>
        <w:tc>
          <w:tcPr>
            <w:tcW w:w="1134" w:type="dxa"/>
          </w:tcPr>
          <w:p w14:paraId="10822E58" w14:textId="39FAD054" w:rsidR="009444A0" w:rsidRDefault="00232120" w:rsidP="00CD6B9C">
            <w:pPr>
              <w:tabs>
                <w:tab w:val="left" w:pos="425"/>
              </w:tabs>
              <w:spacing w:before="0" w:line="240" w:lineRule="auto"/>
              <w:rPr>
                <w:rFonts w:cs="Arial"/>
                <w:sz w:val="18"/>
                <w:szCs w:val="18"/>
              </w:rPr>
            </w:pPr>
            <w:r w:rsidRPr="00395CC0">
              <w:rPr>
                <w:rFonts w:cs="Arial"/>
                <w:sz w:val="18"/>
                <w:szCs w:val="18"/>
              </w:rPr>
              <w:t>Linh Do Thi Dieu</w:t>
            </w:r>
          </w:p>
        </w:tc>
        <w:tc>
          <w:tcPr>
            <w:tcW w:w="992" w:type="dxa"/>
          </w:tcPr>
          <w:p w14:paraId="6D38A162" w14:textId="45886EA8" w:rsidR="009444A0" w:rsidRDefault="009444A0" w:rsidP="00B278AC">
            <w:pPr>
              <w:spacing w:before="0" w:line="240" w:lineRule="auto"/>
              <w:rPr>
                <w:rFonts w:cs="Arial"/>
                <w:sz w:val="18"/>
                <w:szCs w:val="18"/>
              </w:rPr>
            </w:pPr>
            <w:r>
              <w:rPr>
                <w:rFonts w:cs="Arial"/>
                <w:sz w:val="18"/>
                <w:szCs w:val="18"/>
              </w:rPr>
              <w:t>Michael Hering</w:t>
            </w:r>
          </w:p>
        </w:tc>
        <w:tc>
          <w:tcPr>
            <w:tcW w:w="1134" w:type="dxa"/>
          </w:tcPr>
          <w:p w14:paraId="30942E61" w14:textId="40F3BE90" w:rsidR="009444A0" w:rsidRDefault="005A3A23" w:rsidP="00B278AC">
            <w:pPr>
              <w:pStyle w:val="headingbang"/>
              <w:spacing w:before="0" w:line="240" w:lineRule="auto"/>
              <w:rPr>
                <w:rFonts w:ascii="Arial" w:hAnsi="Arial" w:cs="Arial"/>
                <w:b w:val="0"/>
                <w:noProof w:val="0"/>
                <w:color w:val="auto"/>
                <w:sz w:val="18"/>
                <w:szCs w:val="18"/>
              </w:rPr>
            </w:pPr>
            <w:r>
              <w:rPr>
                <w:rFonts w:ascii="Arial" w:hAnsi="Arial" w:cs="Arial"/>
                <w:b w:val="0"/>
                <w:bCs/>
                <w:noProof w:val="0"/>
                <w:color w:val="auto"/>
                <w:sz w:val="18"/>
                <w:szCs w:val="18"/>
              </w:rPr>
              <w:t>CFO/COO</w:t>
            </w:r>
          </w:p>
        </w:tc>
      </w:tr>
      <w:tr w:rsidR="001C1758" w:rsidRPr="00B278AC" w14:paraId="03AD0723" w14:textId="77777777" w:rsidTr="001C1758">
        <w:trPr>
          <w:trHeight w:val="842"/>
        </w:trPr>
        <w:tc>
          <w:tcPr>
            <w:tcW w:w="450" w:type="dxa"/>
          </w:tcPr>
          <w:p w14:paraId="4338DB45" w14:textId="1FF77E3E" w:rsidR="001C1758" w:rsidRDefault="001C1758" w:rsidP="00B278AC">
            <w:pPr>
              <w:spacing w:before="0" w:line="240" w:lineRule="auto"/>
              <w:rPr>
                <w:rFonts w:cs="Arial"/>
                <w:sz w:val="18"/>
                <w:szCs w:val="18"/>
              </w:rPr>
            </w:pPr>
            <w:r>
              <w:rPr>
                <w:rFonts w:cs="Arial"/>
                <w:sz w:val="18"/>
                <w:szCs w:val="18"/>
              </w:rPr>
              <w:t>6</w:t>
            </w:r>
          </w:p>
        </w:tc>
        <w:tc>
          <w:tcPr>
            <w:tcW w:w="1440" w:type="dxa"/>
          </w:tcPr>
          <w:p w14:paraId="7740C9F1" w14:textId="110FE76C" w:rsidR="001C1758" w:rsidRDefault="001C1758" w:rsidP="00B278AC">
            <w:pPr>
              <w:spacing w:before="0" w:line="240" w:lineRule="auto"/>
              <w:rPr>
                <w:rFonts w:cs="Arial"/>
                <w:sz w:val="18"/>
                <w:szCs w:val="18"/>
              </w:rPr>
            </w:pPr>
            <w:r>
              <w:rPr>
                <w:rFonts w:cs="Arial"/>
                <w:sz w:val="18"/>
                <w:szCs w:val="18"/>
              </w:rPr>
              <w:t>20-August</w:t>
            </w:r>
          </w:p>
        </w:tc>
        <w:tc>
          <w:tcPr>
            <w:tcW w:w="860" w:type="dxa"/>
          </w:tcPr>
          <w:p w14:paraId="0B9027A0" w14:textId="6AB67A5F" w:rsidR="001C1758" w:rsidRDefault="001C1758" w:rsidP="00B278AC">
            <w:pPr>
              <w:spacing w:before="0" w:line="240" w:lineRule="auto"/>
              <w:rPr>
                <w:rFonts w:cs="Arial"/>
                <w:sz w:val="18"/>
                <w:szCs w:val="18"/>
              </w:rPr>
            </w:pPr>
            <w:r>
              <w:rPr>
                <w:rFonts w:cs="Arial"/>
                <w:sz w:val="18"/>
                <w:szCs w:val="18"/>
              </w:rPr>
              <w:t>1.4</w:t>
            </w:r>
          </w:p>
        </w:tc>
        <w:tc>
          <w:tcPr>
            <w:tcW w:w="2268" w:type="dxa"/>
          </w:tcPr>
          <w:p w14:paraId="0F846994" w14:textId="77777777" w:rsidR="001C1758" w:rsidRDefault="001C1758" w:rsidP="001C1758">
            <w:pPr>
              <w:keepNext/>
              <w:spacing w:before="0" w:line="240" w:lineRule="auto"/>
              <w:rPr>
                <w:rFonts w:cs="Arial"/>
                <w:iCs/>
                <w:color w:val="000000"/>
                <w:sz w:val="18"/>
                <w:szCs w:val="18"/>
              </w:rPr>
            </w:pPr>
            <w:r>
              <w:rPr>
                <w:rFonts w:cs="Arial"/>
                <w:iCs/>
                <w:color w:val="000000"/>
                <w:sz w:val="18"/>
                <w:szCs w:val="18"/>
              </w:rPr>
              <w:t>Update version</w:t>
            </w:r>
          </w:p>
          <w:p w14:paraId="4090A2E9" w14:textId="77777777" w:rsidR="001C1758" w:rsidRDefault="001C1758" w:rsidP="001C1758">
            <w:pPr>
              <w:keepNext/>
              <w:spacing w:before="0" w:line="240" w:lineRule="auto"/>
              <w:rPr>
                <w:rFonts w:cs="Arial"/>
                <w:iCs/>
                <w:color w:val="000000"/>
                <w:sz w:val="18"/>
                <w:szCs w:val="18"/>
              </w:rPr>
            </w:pPr>
            <w:r>
              <w:rPr>
                <w:rFonts w:cs="Arial"/>
                <w:iCs/>
                <w:color w:val="000000"/>
                <w:sz w:val="18"/>
                <w:szCs w:val="18"/>
              </w:rPr>
              <w:t>Added PDPD13</w:t>
            </w:r>
          </w:p>
          <w:p w14:paraId="589C77D4" w14:textId="7BC77E7E" w:rsidR="001C1758" w:rsidRDefault="001C1758" w:rsidP="001C1758">
            <w:pPr>
              <w:keepNext/>
              <w:spacing w:before="0" w:line="240" w:lineRule="auto"/>
              <w:rPr>
                <w:rFonts w:cs="Arial"/>
                <w:iCs/>
                <w:color w:val="000000"/>
                <w:sz w:val="18"/>
                <w:szCs w:val="18"/>
              </w:rPr>
            </w:pPr>
            <w:r>
              <w:rPr>
                <w:rFonts w:cs="Arial"/>
                <w:iCs/>
                <w:color w:val="000000"/>
                <w:sz w:val="18"/>
                <w:szCs w:val="18"/>
              </w:rPr>
              <w:t>Added 2 fptsoftware.com</w:t>
            </w:r>
          </w:p>
          <w:p w14:paraId="7F82A97E" w14:textId="77777777" w:rsidR="001C1758" w:rsidRDefault="00750573" w:rsidP="001C1758">
            <w:pPr>
              <w:keepNext/>
              <w:spacing w:before="0" w:line="240" w:lineRule="auto"/>
              <w:rPr>
                <w:rFonts w:cs="Arial"/>
                <w:iCs/>
                <w:color w:val="000000"/>
                <w:sz w:val="18"/>
                <w:szCs w:val="18"/>
              </w:rPr>
            </w:pPr>
            <w:r>
              <w:rPr>
                <w:rFonts w:cs="Arial"/>
                <w:iCs/>
                <w:color w:val="000000"/>
                <w:sz w:val="18"/>
                <w:szCs w:val="18"/>
              </w:rPr>
              <w:t xml:space="preserve">Added2 paragraph: </w:t>
            </w:r>
            <w:r w:rsidRPr="00750573">
              <w:rPr>
                <w:rFonts w:cs="Arial"/>
                <w:iCs/>
                <w:color w:val="000000"/>
                <w:sz w:val="18"/>
                <w:szCs w:val="18"/>
              </w:rPr>
              <w:t>FPT Software considers that</w:t>
            </w:r>
            <w:r>
              <w:rPr>
                <w:rFonts w:cs="Arial"/>
                <w:iCs/>
                <w:color w:val="000000"/>
                <w:sz w:val="18"/>
                <w:szCs w:val="18"/>
              </w:rPr>
              <w:t>…</w:t>
            </w:r>
          </w:p>
          <w:p w14:paraId="469AFBCD" w14:textId="77777777" w:rsidR="00750573" w:rsidRDefault="00750573" w:rsidP="001C1758">
            <w:pPr>
              <w:keepNext/>
              <w:spacing w:before="0" w:line="240" w:lineRule="auto"/>
              <w:rPr>
                <w:rFonts w:cs="Arial"/>
                <w:iCs/>
                <w:color w:val="000000"/>
                <w:sz w:val="18"/>
                <w:szCs w:val="18"/>
              </w:rPr>
            </w:pPr>
            <w:r>
              <w:rPr>
                <w:rFonts w:cs="Arial"/>
                <w:iCs/>
                <w:color w:val="000000"/>
                <w:sz w:val="18"/>
                <w:szCs w:val="18"/>
              </w:rPr>
              <w:t>Added 2 Transfer Impact assessment, Model Contract Clause</w:t>
            </w:r>
          </w:p>
          <w:p w14:paraId="0BEAC888" w14:textId="59F7999D" w:rsidR="008C00A4" w:rsidRDefault="008C00A4" w:rsidP="001C1758">
            <w:pPr>
              <w:keepNext/>
              <w:spacing w:before="0" w:line="240" w:lineRule="auto"/>
              <w:rPr>
                <w:rFonts w:cs="Arial"/>
                <w:iCs/>
                <w:color w:val="000000"/>
                <w:sz w:val="18"/>
                <w:szCs w:val="18"/>
              </w:rPr>
            </w:pPr>
            <w:r>
              <w:rPr>
                <w:rFonts w:cs="Arial"/>
                <w:iCs/>
                <w:color w:val="000000"/>
                <w:sz w:val="18"/>
                <w:szCs w:val="18"/>
              </w:rPr>
              <w:t xml:space="preserve">Added 2 paragraph: </w:t>
            </w:r>
            <w:r w:rsidRPr="008C00A4">
              <w:rPr>
                <w:rFonts w:cs="Arial"/>
                <w:iCs/>
                <w:color w:val="000000"/>
                <w:sz w:val="18"/>
                <w:szCs w:val="18"/>
              </w:rPr>
              <w:t>Means: FPT Software will inform</w:t>
            </w:r>
            <w:r>
              <w:rPr>
                <w:rFonts w:cs="Arial"/>
                <w:iCs/>
                <w:color w:val="000000"/>
                <w:sz w:val="18"/>
                <w:szCs w:val="18"/>
              </w:rPr>
              <w:t>…</w:t>
            </w:r>
          </w:p>
          <w:p w14:paraId="38C7A59D" w14:textId="5B648197" w:rsidR="003A5544" w:rsidRDefault="003A5544" w:rsidP="001C1758">
            <w:pPr>
              <w:keepNext/>
              <w:spacing w:before="0" w:line="240" w:lineRule="auto"/>
              <w:rPr>
                <w:rFonts w:cs="Arial"/>
                <w:iCs/>
                <w:color w:val="000000"/>
                <w:sz w:val="18"/>
                <w:szCs w:val="18"/>
              </w:rPr>
            </w:pPr>
            <w:r>
              <w:rPr>
                <w:rFonts w:cs="Arial"/>
                <w:iCs/>
                <w:color w:val="000000"/>
                <w:sz w:val="18"/>
                <w:szCs w:val="18"/>
              </w:rPr>
              <w:t xml:space="preserve">Added 2 right to be Informed, </w:t>
            </w:r>
            <w:proofErr w:type="gramStart"/>
            <w:r>
              <w:rPr>
                <w:rFonts w:cs="Arial"/>
                <w:iCs/>
                <w:color w:val="000000"/>
                <w:sz w:val="18"/>
                <w:szCs w:val="18"/>
              </w:rPr>
              <w:t>Right</w:t>
            </w:r>
            <w:proofErr w:type="gramEnd"/>
            <w:r>
              <w:rPr>
                <w:rFonts w:cs="Arial"/>
                <w:iCs/>
                <w:color w:val="000000"/>
                <w:sz w:val="18"/>
                <w:szCs w:val="18"/>
              </w:rPr>
              <w:t xml:space="preserve"> to claim </w:t>
            </w:r>
            <w:r>
              <w:rPr>
                <w:rFonts w:cs="Arial"/>
                <w:iCs/>
                <w:color w:val="000000"/>
                <w:sz w:val="18"/>
                <w:szCs w:val="18"/>
              </w:rPr>
              <w:lastRenderedPageBreak/>
              <w:t>damages, Right to self-protection</w:t>
            </w:r>
          </w:p>
          <w:p w14:paraId="08B8F68C" w14:textId="77777777" w:rsidR="00750573" w:rsidRDefault="002F1596" w:rsidP="001C1758">
            <w:pPr>
              <w:keepNext/>
              <w:spacing w:before="0" w:line="240" w:lineRule="auto"/>
              <w:rPr>
                <w:rFonts w:cs="Arial"/>
                <w:iCs/>
                <w:color w:val="000000"/>
                <w:sz w:val="18"/>
                <w:szCs w:val="18"/>
              </w:rPr>
            </w:pPr>
            <w:r>
              <w:rPr>
                <w:rFonts w:cs="Arial"/>
                <w:iCs/>
                <w:color w:val="000000"/>
                <w:sz w:val="18"/>
                <w:szCs w:val="18"/>
              </w:rPr>
              <w:t xml:space="preserve">Added 2 sentence: </w:t>
            </w:r>
            <w:r w:rsidRPr="002F1596">
              <w:rPr>
                <w:rFonts w:cs="Arial"/>
                <w:iCs/>
                <w:color w:val="000000"/>
                <w:sz w:val="18"/>
                <w:szCs w:val="18"/>
              </w:rPr>
              <w:t>Contact details of</w:t>
            </w:r>
            <w:r>
              <w:rPr>
                <w:rFonts w:cs="Arial"/>
                <w:iCs/>
                <w:color w:val="000000"/>
                <w:sz w:val="18"/>
                <w:szCs w:val="18"/>
              </w:rPr>
              <w:t>…</w:t>
            </w:r>
          </w:p>
          <w:p w14:paraId="1E2F86C0" w14:textId="3E956563" w:rsidR="00414C3F" w:rsidRPr="00414C3F" w:rsidRDefault="00414C3F" w:rsidP="001C1758">
            <w:pPr>
              <w:keepNext/>
              <w:spacing w:before="0" w:line="240" w:lineRule="auto"/>
              <w:rPr>
                <w:rFonts w:cs="Arial"/>
                <w:bCs/>
                <w:iCs/>
                <w:color w:val="000000"/>
                <w:sz w:val="18"/>
                <w:szCs w:val="18"/>
              </w:rPr>
            </w:pPr>
            <w:r>
              <w:rPr>
                <w:rFonts w:cs="Arial"/>
                <w:iCs/>
                <w:color w:val="000000"/>
                <w:sz w:val="18"/>
                <w:szCs w:val="18"/>
              </w:rPr>
              <w:t xml:space="preserve">Added 2: </w:t>
            </w:r>
            <w:r w:rsidRPr="00414C3F">
              <w:rPr>
                <w:rFonts w:cs="Arial"/>
                <w:bCs/>
                <w:iCs/>
                <w:color w:val="000000"/>
                <w:sz w:val="18"/>
                <w:szCs w:val="18"/>
                <w:lang w:val="en-GB"/>
              </w:rPr>
              <w:t>Supervisory authority Vietnam</w:t>
            </w:r>
          </w:p>
          <w:p w14:paraId="344CEF61" w14:textId="0725B16F" w:rsidR="00C603F6" w:rsidRPr="009444A0" w:rsidRDefault="00C603F6" w:rsidP="001C1758">
            <w:pPr>
              <w:keepNext/>
              <w:spacing w:before="0" w:line="240" w:lineRule="auto"/>
              <w:rPr>
                <w:rFonts w:cs="Arial"/>
                <w:iCs/>
                <w:color w:val="000000"/>
                <w:sz w:val="18"/>
                <w:szCs w:val="18"/>
              </w:rPr>
            </w:pPr>
            <w:r>
              <w:rPr>
                <w:rFonts w:cs="Arial"/>
                <w:iCs/>
                <w:color w:val="000000"/>
                <w:sz w:val="18"/>
                <w:szCs w:val="18"/>
              </w:rPr>
              <w:t>Added 3.2 18</w:t>
            </w:r>
          </w:p>
        </w:tc>
        <w:tc>
          <w:tcPr>
            <w:tcW w:w="1418" w:type="dxa"/>
          </w:tcPr>
          <w:p w14:paraId="0688364E" w14:textId="427319CC" w:rsidR="001C1758" w:rsidRDefault="001C1758" w:rsidP="003F0FC6">
            <w:pPr>
              <w:spacing w:before="0" w:line="240" w:lineRule="auto"/>
              <w:rPr>
                <w:rFonts w:cs="Arial"/>
                <w:sz w:val="18"/>
                <w:szCs w:val="18"/>
              </w:rPr>
            </w:pPr>
            <w:r>
              <w:rPr>
                <w:rFonts w:cs="Arial"/>
                <w:sz w:val="18"/>
                <w:szCs w:val="18"/>
              </w:rPr>
              <w:lastRenderedPageBreak/>
              <w:t>ISO27701 requirements</w:t>
            </w:r>
          </w:p>
        </w:tc>
        <w:tc>
          <w:tcPr>
            <w:tcW w:w="1134" w:type="dxa"/>
          </w:tcPr>
          <w:p w14:paraId="32980E8D" w14:textId="36E97041" w:rsidR="001C1758" w:rsidRPr="00395CC0" w:rsidRDefault="001C1758" w:rsidP="00CD6B9C">
            <w:pPr>
              <w:tabs>
                <w:tab w:val="left" w:pos="425"/>
              </w:tabs>
              <w:spacing w:before="0" w:line="240" w:lineRule="auto"/>
              <w:rPr>
                <w:rFonts w:cs="Arial"/>
                <w:sz w:val="18"/>
                <w:szCs w:val="18"/>
              </w:rPr>
            </w:pPr>
            <w:r w:rsidRPr="00395CC0">
              <w:rPr>
                <w:rFonts w:cs="Arial"/>
                <w:sz w:val="18"/>
                <w:szCs w:val="18"/>
              </w:rPr>
              <w:t>Linh Do Thi Dieu</w:t>
            </w:r>
          </w:p>
        </w:tc>
        <w:tc>
          <w:tcPr>
            <w:tcW w:w="992" w:type="dxa"/>
          </w:tcPr>
          <w:p w14:paraId="0E730441" w14:textId="7F5C4526" w:rsidR="001C1758" w:rsidRDefault="001C1758" w:rsidP="00B278AC">
            <w:pPr>
              <w:spacing w:before="0" w:line="240" w:lineRule="auto"/>
              <w:rPr>
                <w:rFonts w:cs="Arial"/>
                <w:sz w:val="18"/>
                <w:szCs w:val="18"/>
              </w:rPr>
            </w:pPr>
            <w:r>
              <w:rPr>
                <w:rFonts w:cs="Arial"/>
                <w:sz w:val="18"/>
                <w:szCs w:val="18"/>
              </w:rPr>
              <w:t>Michael Hering</w:t>
            </w:r>
          </w:p>
        </w:tc>
        <w:tc>
          <w:tcPr>
            <w:tcW w:w="1134" w:type="dxa"/>
          </w:tcPr>
          <w:p w14:paraId="6D76DA99" w14:textId="6F309148" w:rsidR="001C1758" w:rsidRDefault="001C1758" w:rsidP="00B278AC">
            <w:pPr>
              <w:pStyle w:val="headingbang"/>
              <w:spacing w:before="0" w:line="240" w:lineRule="auto"/>
              <w:rPr>
                <w:rFonts w:ascii="Arial" w:hAnsi="Arial" w:cs="Arial"/>
                <w:b w:val="0"/>
                <w:bCs/>
                <w:noProof w:val="0"/>
                <w:color w:val="auto"/>
                <w:sz w:val="18"/>
                <w:szCs w:val="18"/>
              </w:rPr>
            </w:pPr>
            <w:r>
              <w:rPr>
                <w:rFonts w:ascii="Arial" w:hAnsi="Arial" w:cs="Arial"/>
                <w:b w:val="0"/>
                <w:bCs/>
                <w:noProof w:val="0"/>
                <w:color w:val="auto"/>
                <w:sz w:val="18"/>
                <w:szCs w:val="18"/>
              </w:rPr>
              <w:t>CFO/COO</w:t>
            </w:r>
          </w:p>
        </w:tc>
      </w:tr>
    </w:tbl>
    <w:p w14:paraId="63D7A501" w14:textId="21539DE4" w:rsidR="00AA17EC" w:rsidRDefault="005C17B9" w:rsidP="00892FBC">
      <w:pPr>
        <w:pStyle w:val="Heading1"/>
        <w:rPr>
          <w:rFonts w:cs="Arial"/>
        </w:rPr>
      </w:pPr>
      <w:bookmarkStart w:id="0" w:name="_Toc176618755"/>
      <w:r w:rsidRPr="002C0ED4">
        <w:rPr>
          <w:rFonts w:cs="Arial"/>
        </w:rPr>
        <w:lastRenderedPageBreak/>
        <w:t>I</w:t>
      </w:r>
      <w:r w:rsidR="0093621D">
        <w:rPr>
          <w:rFonts w:cs="Arial"/>
        </w:rPr>
        <w:t>NTRODUCTION</w:t>
      </w:r>
      <w:bookmarkEnd w:id="0"/>
    </w:p>
    <w:p w14:paraId="1FDD04FA" w14:textId="13BC3D05" w:rsidR="00AE6B4B" w:rsidRDefault="00AE6B4B" w:rsidP="00BF4C54">
      <w:pPr>
        <w:pStyle w:val="BodyText"/>
        <w:jc w:val="both"/>
      </w:pPr>
      <w:r w:rsidRPr="008114CC">
        <w:t>FPT Software</w:t>
      </w:r>
      <w:r w:rsidRPr="008114CC">
        <w:rPr>
          <w:lang w:val="en"/>
        </w:rPr>
        <w:t xml:space="preserve"> Co</w:t>
      </w:r>
      <w:r>
        <w:rPr>
          <w:lang w:val="en"/>
        </w:rPr>
        <w:t>mpany</w:t>
      </w:r>
      <w:r w:rsidRPr="008114CC">
        <w:rPr>
          <w:lang w:val="en"/>
        </w:rPr>
        <w:t>, Ltd. ("</w:t>
      </w:r>
      <w:r>
        <w:rPr>
          <w:lang w:val="en"/>
        </w:rPr>
        <w:t>FPT Software</w:t>
      </w:r>
      <w:r w:rsidRPr="008114CC">
        <w:rPr>
          <w:lang w:val="en"/>
        </w:rPr>
        <w:t>" hereinafter)</w:t>
      </w:r>
      <w:r w:rsidRPr="009938CD">
        <w:t xml:space="preserve"> Corporate Data Protection Policy</w:t>
      </w:r>
      <w:r>
        <w:t xml:space="preserve">, </w:t>
      </w:r>
      <w:r w:rsidR="00302481">
        <w:t xml:space="preserve">privacy statement, </w:t>
      </w:r>
      <w:r w:rsidR="00AE2D6B">
        <w:t xml:space="preserve">procedures, </w:t>
      </w:r>
      <w:r w:rsidR="0089634E">
        <w:t>guidelines,</w:t>
      </w:r>
      <w:r>
        <w:t xml:space="preserve"> and templates</w:t>
      </w:r>
      <w:r w:rsidRPr="009938CD">
        <w:t xml:space="preserve"> lay out strict requirements for processing personal data pertaining to customers,</w:t>
      </w:r>
      <w:r>
        <w:t xml:space="preserve"> </w:t>
      </w:r>
      <w:r w:rsidRPr="009938CD">
        <w:t>business partners</w:t>
      </w:r>
      <w:r>
        <w:t xml:space="preserve">, </w:t>
      </w:r>
      <w:r w:rsidRPr="009938CD">
        <w:t>employees</w:t>
      </w:r>
      <w:r>
        <w:t xml:space="preserve"> or any other individual</w:t>
      </w:r>
      <w:r w:rsidRPr="009938CD">
        <w:t xml:space="preserve">. It meets the requirements of the European Data Protection </w:t>
      </w:r>
      <w:r>
        <w:t>Regulation/</w:t>
      </w:r>
      <w:r w:rsidRPr="009938CD">
        <w:t>Directive</w:t>
      </w:r>
      <w:r w:rsidR="001C1758">
        <w:t>, PDPD13</w:t>
      </w:r>
      <w:r w:rsidRPr="009938CD">
        <w:t xml:space="preserve"> </w:t>
      </w:r>
      <w:r>
        <w:t xml:space="preserve">as well as other national Data Protection Regulations </w:t>
      </w:r>
      <w:r w:rsidRPr="009938CD">
        <w:t>and ensures compliance with the principles of national and international data protection laws in force all over the world. The policy</w:t>
      </w:r>
      <w:r>
        <w:t xml:space="preserve">, </w:t>
      </w:r>
      <w:r w:rsidR="00302481">
        <w:t xml:space="preserve">privacy statement, </w:t>
      </w:r>
      <w:r w:rsidR="00AE2D6B">
        <w:t xml:space="preserve">procedures, </w:t>
      </w:r>
      <w:r w:rsidR="0089634E">
        <w:t>guidelines,</w:t>
      </w:r>
      <w:r>
        <w:t xml:space="preserve"> and templates</w:t>
      </w:r>
      <w:r w:rsidRPr="009938CD">
        <w:t xml:space="preserve"> set a globally applicable data protection and security standard for </w:t>
      </w:r>
      <w:r>
        <w:t>FPT Software</w:t>
      </w:r>
      <w:r w:rsidRPr="009938CD">
        <w:t xml:space="preserve"> and regulates the sharing of information between </w:t>
      </w:r>
      <w:r>
        <w:t>FPT Software, subsidiaries</w:t>
      </w:r>
      <w:r w:rsidR="00302481">
        <w:t xml:space="preserve">, </w:t>
      </w:r>
      <w:r>
        <w:t xml:space="preserve">legal </w:t>
      </w:r>
      <w:r w:rsidR="0089634E">
        <w:t>entities,</w:t>
      </w:r>
      <w:r w:rsidR="00302481">
        <w:t xml:space="preserve"> and partners</w:t>
      </w:r>
      <w:r w:rsidRPr="009938CD">
        <w:t xml:space="preserve">. </w:t>
      </w:r>
      <w:r>
        <w:t>FPT Software</w:t>
      </w:r>
      <w:r w:rsidRPr="009938CD">
        <w:t xml:space="preserve"> have established </w:t>
      </w:r>
      <w:r>
        <w:t xml:space="preserve">guiding </w:t>
      </w:r>
      <w:r w:rsidRPr="009938CD">
        <w:t>data protec</w:t>
      </w:r>
      <w:r>
        <w:t>t</w:t>
      </w:r>
      <w:r w:rsidRPr="009938CD">
        <w:t xml:space="preserve">ion principles – among them transparency, data economy and data security – as </w:t>
      </w:r>
      <w:r>
        <w:t>FPT Software</w:t>
      </w:r>
      <w:r w:rsidRPr="009938CD">
        <w:t xml:space="preserve"> guideline</w:t>
      </w:r>
      <w:r>
        <w:t>s</w:t>
      </w:r>
      <w:r w:rsidRPr="009938CD">
        <w:t xml:space="preserve">. </w:t>
      </w:r>
    </w:p>
    <w:p w14:paraId="2005F95D" w14:textId="5975CBBA" w:rsidR="006C209B" w:rsidRPr="006C209B" w:rsidRDefault="00AE2D6B" w:rsidP="00AE2D6B">
      <w:pPr>
        <w:spacing w:before="0" w:line="240" w:lineRule="auto"/>
      </w:pPr>
      <w:r>
        <w:br w:type="page"/>
      </w:r>
    </w:p>
    <w:p w14:paraId="178D51DE" w14:textId="205F2AC3" w:rsidR="00D5309E" w:rsidRDefault="00865380" w:rsidP="006C209B">
      <w:pPr>
        <w:pStyle w:val="Heading2"/>
        <w:rPr>
          <w:rFonts w:cs="Arial"/>
        </w:rPr>
      </w:pPr>
      <w:bookmarkStart w:id="1" w:name="_Toc176618756"/>
      <w:r w:rsidRPr="002C0ED4">
        <w:rPr>
          <w:rFonts w:cs="Arial"/>
        </w:rPr>
        <w:lastRenderedPageBreak/>
        <w:t>Purpose</w:t>
      </w:r>
      <w:bookmarkEnd w:id="1"/>
    </w:p>
    <w:p w14:paraId="3682BAAD" w14:textId="6A154D14" w:rsidR="001C2F3E" w:rsidRDefault="001C2F3E" w:rsidP="00964C03">
      <w:pPr>
        <w:pStyle w:val="BodyText"/>
        <w:jc w:val="both"/>
      </w:pPr>
      <w:r>
        <w:t>T</w:t>
      </w:r>
      <w:r w:rsidR="00D21A1E">
        <w:t>he</w:t>
      </w:r>
      <w:r>
        <w:t xml:space="preserve"> </w:t>
      </w:r>
      <w:r w:rsidR="00D21A1E">
        <w:t xml:space="preserve">FPT Software Personal </w:t>
      </w:r>
      <w:r>
        <w:t xml:space="preserve">Data </w:t>
      </w:r>
      <w:r w:rsidR="00D21A1E">
        <w:t xml:space="preserve">Handbook including the </w:t>
      </w:r>
      <w:r>
        <w:t>Protection Policy</w:t>
      </w:r>
      <w:r w:rsidR="00D21A1E">
        <w:t>,</w:t>
      </w:r>
      <w:r>
        <w:t xml:space="preserve"> </w:t>
      </w:r>
      <w:proofErr w:type="spellStart"/>
      <w:r w:rsidRPr="001C2F3E">
        <w:t>Policy_Personal</w:t>
      </w:r>
      <w:proofErr w:type="spellEnd"/>
      <w:r w:rsidRPr="001C2F3E">
        <w:t xml:space="preserve"> Data Protection Management_v3.</w:t>
      </w:r>
      <w:r w:rsidR="001C1758">
        <w:t>5</w:t>
      </w:r>
      <w:r>
        <w:t xml:space="preserve"> </w:t>
      </w:r>
      <w:r w:rsidR="00FB0D00">
        <w:t xml:space="preserve">and privacy statement </w:t>
      </w:r>
      <w:r>
        <w:t xml:space="preserve">applies worldwide to FPT Software, Subsidiaries as well legal entities and is based on globally accepted, basic principles on data protection. Ensuring data protection is the foundation of trustworthy business relationships and the reputation of the FPT Software as a first-class employer. </w:t>
      </w:r>
    </w:p>
    <w:p w14:paraId="50403FA9" w14:textId="7DE3F45D" w:rsidR="001C2F3E" w:rsidRDefault="001C2F3E" w:rsidP="00964C03">
      <w:pPr>
        <w:pStyle w:val="BodyText"/>
        <w:jc w:val="both"/>
      </w:pPr>
      <w:r>
        <w:t>The Data Protection Policy provides one of the necessary framework conditions for cross-border data transfer among FPT Software, Subsidiaries, and legal entities. It ensures the adequate level of data protection prescribed by the European Union General Data Protection Regulation, APPI, PDPA</w:t>
      </w:r>
      <w:r w:rsidR="001C1758">
        <w:t>, PDPD13</w:t>
      </w:r>
      <w:r>
        <w:t xml:space="preserve"> or other national Personal Data Protection Regulations and the national laws for cross-border data transmission, including in countries that do not yet have adequate data protection laws. </w:t>
      </w:r>
    </w:p>
    <w:p w14:paraId="7DF837D4" w14:textId="7774465A" w:rsidR="001C2F3E" w:rsidRPr="001C2F3E" w:rsidRDefault="001C2F3E" w:rsidP="00964C03">
      <w:pPr>
        <w:pStyle w:val="BodyText"/>
        <w:jc w:val="both"/>
      </w:pPr>
      <w:r>
        <w:t>To standardize the collection, processing, transfer, and use of personal data, and promote the reasonable, lawfully, fairly, and transparent use of personal data to prevent personal data from being stolen, altered, damaged, lost or leaked, FPT Software</w:t>
      </w:r>
      <w:r>
        <w:rPr>
          <w:lang w:val="en"/>
        </w:rPr>
        <w:t xml:space="preserve"> </w:t>
      </w:r>
      <w:r>
        <w:t xml:space="preserve">establishes the personal data protection management policy, Data Protection Handbook, Privacy </w:t>
      </w:r>
      <w:r w:rsidR="00D71C7B">
        <w:t>Statement,</w:t>
      </w:r>
      <w:r>
        <w:t xml:space="preserve"> and information security policies.</w:t>
      </w:r>
    </w:p>
    <w:p w14:paraId="71635796" w14:textId="6FF56012" w:rsidR="00ED729C" w:rsidRPr="00F039AE" w:rsidRDefault="00AA17EC" w:rsidP="00CC0D6E">
      <w:pPr>
        <w:pStyle w:val="Heading2"/>
        <w:rPr>
          <w:rFonts w:cs="Arial"/>
        </w:rPr>
      </w:pPr>
      <w:bookmarkStart w:id="2" w:name="_Toc138667729"/>
      <w:bookmarkStart w:id="3" w:name="_Toc176618757"/>
      <w:r w:rsidRPr="002C0ED4">
        <w:rPr>
          <w:rFonts w:cs="Arial"/>
        </w:rPr>
        <w:t xml:space="preserve">Application </w:t>
      </w:r>
      <w:r w:rsidR="00430277" w:rsidRPr="002C0ED4">
        <w:rPr>
          <w:rFonts w:cs="Arial"/>
        </w:rPr>
        <w:t>S</w:t>
      </w:r>
      <w:r w:rsidRPr="002C0ED4">
        <w:rPr>
          <w:rFonts w:cs="Arial"/>
        </w:rPr>
        <w:t>cope</w:t>
      </w:r>
      <w:bookmarkEnd w:id="2"/>
      <w:bookmarkEnd w:id="3"/>
      <w:r w:rsidR="00933591">
        <w:rPr>
          <w:rFonts w:cs="Arial"/>
        </w:rPr>
        <w:t xml:space="preserve"> </w:t>
      </w:r>
    </w:p>
    <w:p w14:paraId="67FD0245" w14:textId="7939DD0B" w:rsidR="00ED729C" w:rsidRPr="00ED729C" w:rsidRDefault="00ED729C" w:rsidP="00D46D1A">
      <w:pPr>
        <w:jc w:val="both"/>
        <w:rPr>
          <w:rFonts w:cs="Arial"/>
        </w:rPr>
      </w:pPr>
      <w:r w:rsidRPr="00ED729C">
        <w:rPr>
          <w:rFonts w:cs="Arial"/>
        </w:rPr>
        <w:t xml:space="preserve">All processing of personal data by </w:t>
      </w:r>
      <w:sdt>
        <w:sdtPr>
          <w:rPr>
            <w:rFonts w:cs="Arial"/>
          </w:rPr>
          <w:alias w:val="CompanyName"/>
          <w:tag w:val="CompanyName"/>
          <w:id w:val="-1172186877"/>
          <w:placeholder>
            <w:docPart w:val="B13E949DD2CB344CA3AFBF0D6FE8A3D7"/>
          </w:placeholder>
          <w:text/>
        </w:sdtPr>
        <w:sdtEndPr/>
        <w:sdtContent>
          <w:r>
            <w:rPr>
              <w:rFonts w:cs="Arial"/>
            </w:rPr>
            <w:t>FPT Software</w:t>
          </w:r>
        </w:sdtContent>
      </w:sdt>
      <w:r w:rsidRPr="00ED729C">
        <w:rPr>
          <w:rFonts w:cs="Arial"/>
        </w:rPr>
        <w:t xml:space="preserve"> is within the scope of this procedure.</w:t>
      </w:r>
    </w:p>
    <w:p w14:paraId="523CC3E3" w14:textId="01202346" w:rsidR="00CC0D6E" w:rsidRDefault="00ED729C" w:rsidP="00D46D1A">
      <w:pPr>
        <w:jc w:val="both"/>
        <w:rPr>
          <w:rFonts w:cs="Arial"/>
        </w:rPr>
      </w:pPr>
      <w:r>
        <w:rPr>
          <w:rFonts w:cs="Arial"/>
        </w:rPr>
        <w:t>Means, all</w:t>
      </w:r>
      <w:r w:rsidR="00CC0D6E">
        <w:rPr>
          <w:rFonts w:cs="Arial"/>
        </w:rPr>
        <w:t xml:space="preserve"> FPT Software</w:t>
      </w:r>
      <w:r w:rsidR="00CC0D6E" w:rsidRPr="00375904">
        <w:rPr>
          <w:rFonts w:cs="Arial"/>
        </w:rPr>
        <w:t xml:space="preserve">'s business processes and information systems involved in the collection, processing, use </w:t>
      </w:r>
      <w:r w:rsidR="00CC0D6E">
        <w:rPr>
          <w:rFonts w:cs="Arial"/>
        </w:rPr>
        <w:t xml:space="preserve">and transfer </w:t>
      </w:r>
      <w:r w:rsidR="00CC0D6E" w:rsidRPr="00375904">
        <w:rPr>
          <w:rFonts w:cs="Arial"/>
        </w:rPr>
        <w:t>of personal data</w:t>
      </w:r>
      <w:r w:rsidR="00CC0D6E">
        <w:rPr>
          <w:rFonts w:cs="Arial"/>
        </w:rPr>
        <w:t xml:space="preserve"> and all employees, contractors and 3</w:t>
      </w:r>
      <w:r w:rsidR="00CC0D6E" w:rsidRPr="00A8724A">
        <w:rPr>
          <w:rFonts w:cs="Arial"/>
          <w:vertAlign w:val="superscript"/>
        </w:rPr>
        <w:t>rd</w:t>
      </w:r>
      <w:r w:rsidR="00CC0D6E">
        <w:rPr>
          <w:rFonts w:cs="Arial"/>
        </w:rPr>
        <w:t xml:space="preserve"> party providers involved in the processing of personal data </w:t>
      </w:r>
      <w:r w:rsidR="00D21A1E">
        <w:rPr>
          <w:rFonts w:cs="Arial"/>
        </w:rPr>
        <w:t>o</w:t>
      </w:r>
      <w:r w:rsidR="00CC0D6E">
        <w:rPr>
          <w:rFonts w:cs="Arial"/>
        </w:rPr>
        <w:t>n behalf of FPT Software.</w:t>
      </w:r>
    </w:p>
    <w:p w14:paraId="5F3BE774" w14:textId="7ED2FD9C" w:rsidR="002639A3" w:rsidRDefault="002639A3" w:rsidP="00D46D1A">
      <w:pPr>
        <w:jc w:val="both"/>
        <w:rPr>
          <w:rFonts w:cs="Arial"/>
        </w:rPr>
      </w:pPr>
      <w:r w:rsidRPr="0064231A">
        <w:rPr>
          <w:rFonts w:cs="Arial"/>
        </w:rPr>
        <w:t xml:space="preserve">This </w:t>
      </w:r>
      <w:r w:rsidR="00D5309E">
        <w:rPr>
          <w:rFonts w:cs="Arial"/>
        </w:rPr>
        <w:t>p</w:t>
      </w:r>
      <w:r w:rsidR="00D71C7B">
        <w:rPr>
          <w:rFonts w:cs="Arial"/>
        </w:rPr>
        <w:t>olicy</w:t>
      </w:r>
      <w:r>
        <w:rPr>
          <w:rFonts w:cs="Arial"/>
        </w:rPr>
        <w:t xml:space="preserve"> is binding for</w:t>
      </w:r>
      <w:r w:rsidRPr="0064231A">
        <w:rPr>
          <w:rFonts w:cs="Arial"/>
        </w:rPr>
        <w:t xml:space="preserve"> all departments and functions globally which </w:t>
      </w:r>
      <w:r>
        <w:rPr>
          <w:rFonts w:cs="Arial"/>
        </w:rPr>
        <w:t xml:space="preserve">are </w:t>
      </w:r>
      <w:r w:rsidRPr="0064231A">
        <w:rPr>
          <w:rFonts w:cs="Arial"/>
        </w:rPr>
        <w:t xml:space="preserve">involved </w:t>
      </w:r>
      <w:r>
        <w:rPr>
          <w:rFonts w:cs="Arial"/>
        </w:rPr>
        <w:t>in</w:t>
      </w:r>
      <w:r w:rsidRPr="0064231A">
        <w:rPr>
          <w:rFonts w:cs="Arial"/>
        </w:rPr>
        <w:t xml:space="preserve"> personal identifiable information</w:t>
      </w:r>
      <w:r>
        <w:rPr>
          <w:rFonts w:cs="Arial"/>
        </w:rPr>
        <w:t xml:space="preserve"> processing</w:t>
      </w:r>
      <w:r w:rsidRPr="0064231A">
        <w:rPr>
          <w:rFonts w:cs="Arial"/>
        </w:rPr>
        <w:t>.</w:t>
      </w:r>
      <w:r w:rsidR="00301609">
        <w:rPr>
          <w:rFonts w:cs="Arial"/>
        </w:rPr>
        <w:t xml:space="preserve"> Every FPT Software department, legal entity or subsidiary must follow this </w:t>
      </w:r>
      <w:r w:rsidR="00D5309E">
        <w:rPr>
          <w:rFonts w:cs="Arial"/>
        </w:rPr>
        <w:t>procedure</w:t>
      </w:r>
      <w:r w:rsidR="00301609">
        <w:rPr>
          <w:rFonts w:cs="Arial"/>
        </w:rPr>
        <w:t>.</w:t>
      </w:r>
    </w:p>
    <w:p w14:paraId="7F5849A5" w14:textId="57863656" w:rsidR="00D71C7B" w:rsidRPr="009D2503" w:rsidRDefault="00D71C7B" w:rsidP="00D46D1A">
      <w:pPr>
        <w:jc w:val="both"/>
        <w:rPr>
          <w:rFonts w:cs="Arial"/>
          <w:lang w:val="en-GB"/>
        </w:rPr>
      </w:pPr>
      <w:r>
        <w:rPr>
          <w:rFonts w:cs="Arial"/>
          <w:lang w:val="en-GB"/>
        </w:rPr>
        <w:t>In scope are a</w:t>
      </w:r>
      <w:r w:rsidRPr="00D71C7B">
        <w:rPr>
          <w:rFonts w:cs="Arial"/>
          <w:lang w:val="en-GB"/>
        </w:rPr>
        <w:t>ll data subjects whose personal data is collected, in line with the requirements of the GDPR</w:t>
      </w:r>
      <w:r w:rsidR="003C41C1">
        <w:rPr>
          <w:rFonts w:cs="Arial"/>
          <w:lang w:val="en-GB"/>
        </w:rPr>
        <w:t xml:space="preserve"> and other national/international data protection regulation</w:t>
      </w:r>
      <w:r w:rsidR="0042591E">
        <w:rPr>
          <w:rFonts w:cs="Arial"/>
          <w:lang w:val="en-GB"/>
        </w:rPr>
        <w:t xml:space="preserve"> (see </w:t>
      </w:r>
      <w:proofErr w:type="spellStart"/>
      <w:r w:rsidR="0025132C">
        <w:rPr>
          <w:rFonts w:cs="Arial"/>
          <w:lang w:val="en-GB"/>
        </w:rPr>
        <w:t>Policy</w:t>
      </w:r>
      <w:r w:rsidR="0042591E" w:rsidRPr="0042591E">
        <w:rPr>
          <w:rFonts w:cs="Arial"/>
          <w:lang w:val="en-GB"/>
        </w:rPr>
        <w:t>_PIMS</w:t>
      </w:r>
      <w:proofErr w:type="spellEnd"/>
      <w:r w:rsidR="0042591E" w:rsidRPr="0042591E">
        <w:rPr>
          <w:rFonts w:cs="Arial"/>
          <w:lang w:val="en-GB"/>
        </w:rPr>
        <w:t xml:space="preserve"> Scope_v1.</w:t>
      </w:r>
      <w:r w:rsidR="001C1758">
        <w:rPr>
          <w:rFonts w:cs="Arial"/>
          <w:lang w:val="en-GB"/>
        </w:rPr>
        <w:t>4</w:t>
      </w:r>
      <w:r w:rsidR="0042591E">
        <w:rPr>
          <w:rFonts w:cs="Arial"/>
          <w:lang w:val="en-GB"/>
        </w:rPr>
        <w:t>).</w:t>
      </w:r>
    </w:p>
    <w:p w14:paraId="6CB24AA3" w14:textId="77777777" w:rsidR="002639A3" w:rsidRDefault="002639A3" w:rsidP="002639A3">
      <w:pPr>
        <w:pStyle w:val="Heading2"/>
      </w:pPr>
      <w:bookmarkStart w:id="4" w:name="_Toc15371751"/>
      <w:bookmarkStart w:id="5" w:name="_Toc15975605"/>
      <w:bookmarkStart w:id="6" w:name="_Toc176618758"/>
      <w:r>
        <w:t>Application of national Laws</w:t>
      </w:r>
      <w:bookmarkEnd w:id="4"/>
      <w:bookmarkEnd w:id="5"/>
      <w:bookmarkEnd w:id="6"/>
    </w:p>
    <w:p w14:paraId="0EE63E1D" w14:textId="4B312485" w:rsidR="002639A3" w:rsidRPr="009F42B7" w:rsidRDefault="002639A3" w:rsidP="00964C03">
      <w:pPr>
        <w:pStyle w:val="BodyText"/>
        <w:jc w:val="both"/>
      </w:pPr>
      <w:r w:rsidRPr="009F42B7">
        <w:t>Th</w:t>
      </w:r>
      <w:r>
        <w:t>e</w:t>
      </w:r>
      <w:r w:rsidRPr="009F42B7">
        <w:t xml:space="preserve"> Data Protection Policy</w:t>
      </w:r>
      <w:r>
        <w:t xml:space="preserve">, </w:t>
      </w:r>
      <w:r w:rsidR="00FB0D00">
        <w:t xml:space="preserve">privacy statement, </w:t>
      </w:r>
      <w:r w:rsidR="00D5309E">
        <w:t xml:space="preserve">procedures, </w:t>
      </w:r>
      <w:r w:rsidR="0089634E">
        <w:t>guidelines,</w:t>
      </w:r>
      <w:r>
        <w:t xml:space="preserve"> and templates</w:t>
      </w:r>
      <w:r w:rsidRPr="009F42B7">
        <w:t xml:space="preserve"> </w:t>
      </w:r>
      <w:r w:rsidR="0089634E" w:rsidRPr="009F42B7">
        <w:t>comprise</w:t>
      </w:r>
      <w:r w:rsidRPr="009F42B7">
        <w:t xml:space="preserve"> the internationally accepted data privacy principles without replacing the existing national</w:t>
      </w:r>
      <w:r w:rsidR="001C1758">
        <w:t>/international</w:t>
      </w:r>
      <w:r w:rsidRPr="009F42B7">
        <w:t xml:space="preserve"> laws. It supplements the national data privacy laws. The relevant national law will take precedence in the event that it conflicts with th</w:t>
      </w:r>
      <w:r>
        <w:t>e</w:t>
      </w:r>
      <w:r w:rsidRPr="009F42B7">
        <w:t xml:space="preserve"> Data Protection Policy</w:t>
      </w:r>
      <w:r>
        <w:t xml:space="preserve"> and guidelines</w:t>
      </w:r>
      <w:r w:rsidRPr="009F42B7">
        <w:t>, or it has stricter requirements than this Policy</w:t>
      </w:r>
      <w:r>
        <w:t xml:space="preserve"> and guidelines.</w:t>
      </w:r>
      <w:r w:rsidRPr="009F42B7">
        <w:t xml:space="preserve"> The content of th</w:t>
      </w:r>
      <w:r>
        <w:t xml:space="preserve">e </w:t>
      </w:r>
      <w:r w:rsidRPr="009F42B7">
        <w:t>Data Protection Policy</w:t>
      </w:r>
      <w:r w:rsidR="00D5309E">
        <w:t>, procedures</w:t>
      </w:r>
      <w:r w:rsidRPr="009F42B7">
        <w:t xml:space="preserve"> </w:t>
      </w:r>
      <w:r>
        <w:t xml:space="preserve">and guidelines </w:t>
      </w:r>
      <w:r w:rsidRPr="009F42B7">
        <w:t xml:space="preserve">must also be observed in the absence of corresponding national legislation. The reporting requirements for data processing under national laws must be observed. </w:t>
      </w:r>
    </w:p>
    <w:p w14:paraId="7649DA8D" w14:textId="3A91A772" w:rsidR="002639A3" w:rsidRPr="00ED729C" w:rsidRDefault="002639A3" w:rsidP="0025132C">
      <w:pPr>
        <w:pStyle w:val="BodyText"/>
        <w:jc w:val="both"/>
        <w:rPr>
          <w:lang w:val="en-GB"/>
        </w:rPr>
      </w:pPr>
      <w:r w:rsidRPr="009F42B7">
        <w:t xml:space="preserve">Each </w:t>
      </w:r>
      <w:r>
        <w:t>subsidiary or legal entity</w:t>
      </w:r>
      <w:r w:rsidRPr="009F42B7">
        <w:t xml:space="preserve"> of </w:t>
      </w:r>
      <w:r>
        <w:t>FPT Software</w:t>
      </w:r>
      <w:r w:rsidRPr="009F42B7">
        <w:t xml:space="preserve"> is responsible for compliance with th</w:t>
      </w:r>
      <w:r>
        <w:t>e</w:t>
      </w:r>
      <w:r w:rsidRPr="009F42B7">
        <w:t xml:space="preserve"> Data Protection Policy</w:t>
      </w:r>
      <w:r>
        <w:t xml:space="preserve">, </w:t>
      </w:r>
      <w:r w:rsidR="00FB0D00">
        <w:t xml:space="preserve">this privacy statement, guidelines, </w:t>
      </w:r>
      <w:r w:rsidRPr="009F42B7">
        <w:t>and the legal obligations. If there is reason to believe that legal obligations contradict the duties under th</w:t>
      </w:r>
      <w:r>
        <w:t>e</w:t>
      </w:r>
      <w:r w:rsidRPr="009F42B7">
        <w:t xml:space="preserve"> Data Protection Policy</w:t>
      </w:r>
      <w:r w:rsidR="00FB0D00">
        <w:t>, privacy statement</w:t>
      </w:r>
      <w:r w:rsidR="00D5309E">
        <w:t>, procedures</w:t>
      </w:r>
      <w:r>
        <w:t xml:space="preserve"> </w:t>
      </w:r>
      <w:r>
        <w:lastRenderedPageBreak/>
        <w:t>or the guidelines</w:t>
      </w:r>
      <w:r w:rsidRPr="009F42B7">
        <w:t xml:space="preserve">, the relevant </w:t>
      </w:r>
      <w:r>
        <w:t>subsidiary or legal entity</w:t>
      </w:r>
      <w:r w:rsidRPr="009F42B7">
        <w:t xml:space="preserve"> must inform the </w:t>
      </w:r>
      <w:r>
        <w:t xml:space="preserve">Global </w:t>
      </w:r>
      <w:r w:rsidRPr="009F42B7">
        <w:t>Data Protection</w:t>
      </w:r>
      <w:r>
        <w:t xml:space="preserve"> Officer</w:t>
      </w:r>
      <w:r w:rsidRPr="009F42B7">
        <w:t>. In the event of conflicts between national legislation</w:t>
      </w:r>
      <w:r>
        <w:t xml:space="preserve">, </w:t>
      </w:r>
      <w:r w:rsidRPr="009F42B7">
        <w:t xml:space="preserve">the Data Protection </w:t>
      </w:r>
      <w:r w:rsidR="003C41C1" w:rsidRPr="009F42B7">
        <w:t>Policy,</w:t>
      </w:r>
      <w:r>
        <w:t xml:space="preserve"> and </w:t>
      </w:r>
      <w:r w:rsidR="003C41C1">
        <w:t>this privacy statement</w:t>
      </w:r>
      <w:r w:rsidRPr="009F42B7">
        <w:t xml:space="preserve">, </w:t>
      </w:r>
      <w:r>
        <w:t>FPT Software</w:t>
      </w:r>
      <w:r w:rsidRPr="009F42B7">
        <w:t xml:space="preserve"> will work with the relevant </w:t>
      </w:r>
      <w:r>
        <w:t>subsidiary or legal entity</w:t>
      </w:r>
      <w:r w:rsidRPr="009F42B7">
        <w:t xml:space="preserve"> of </w:t>
      </w:r>
      <w:r>
        <w:t>FPT Software</w:t>
      </w:r>
      <w:r w:rsidRPr="009F42B7">
        <w:t xml:space="preserve"> </w:t>
      </w:r>
      <w:r w:rsidRPr="00291A84">
        <w:rPr>
          <w:lang w:val="en-GB"/>
        </w:rPr>
        <w:t>to find a practical solution that meets the purpose of the Data Protection Policy</w:t>
      </w:r>
      <w:r w:rsidR="00D5309E">
        <w:rPr>
          <w:lang w:val="en-GB"/>
        </w:rPr>
        <w:t xml:space="preserve">, </w:t>
      </w:r>
      <w:r w:rsidR="00FB0D00">
        <w:rPr>
          <w:lang w:val="en-GB"/>
        </w:rPr>
        <w:t>guidelines,</w:t>
      </w:r>
      <w:r>
        <w:rPr>
          <w:lang w:val="en-GB"/>
        </w:rPr>
        <w:t xml:space="preserve"> and this </w:t>
      </w:r>
      <w:r w:rsidR="00D5309E">
        <w:rPr>
          <w:lang w:val="en-GB"/>
        </w:rPr>
        <w:t>procedure</w:t>
      </w:r>
      <w:r w:rsidRPr="00291A84">
        <w:rPr>
          <w:lang w:val="en-GB"/>
        </w:rPr>
        <w:t xml:space="preserve">. </w:t>
      </w:r>
    </w:p>
    <w:p w14:paraId="0A0AE458" w14:textId="17952C06" w:rsidR="00ED729C" w:rsidRDefault="00ED729C" w:rsidP="0025132C">
      <w:pPr>
        <w:pStyle w:val="Heading2"/>
        <w:jc w:val="both"/>
        <w:rPr>
          <w:rFonts w:cs="Arial"/>
        </w:rPr>
      </w:pPr>
      <w:bookmarkStart w:id="7" w:name="_Toc176618759"/>
      <w:r>
        <w:rPr>
          <w:rFonts w:cs="Arial"/>
        </w:rPr>
        <w:t>Responsibilities</w:t>
      </w:r>
      <w:bookmarkEnd w:id="7"/>
    </w:p>
    <w:p w14:paraId="7A9C2134" w14:textId="52384BFC" w:rsidR="00ED729C" w:rsidRDefault="00ED729C" w:rsidP="0025132C">
      <w:pPr>
        <w:pStyle w:val="BodyText"/>
        <w:jc w:val="both"/>
      </w:pPr>
      <w:r w:rsidRPr="00ED729C">
        <w:t xml:space="preserve">The </w:t>
      </w:r>
      <w:sdt>
        <w:sdtPr>
          <w:rPr>
            <w:lang w:val="en-GB"/>
          </w:rPr>
          <w:alias w:val="DataProtectionOfficer"/>
          <w:tag w:val="DataProtectionOfficer"/>
          <w:id w:val="-828524726"/>
          <w:placeholder>
            <w:docPart w:val="20606D6DECA13A469463060FB56FF756"/>
          </w:placeholder>
          <w:text/>
        </w:sdtPr>
        <w:sdtEndPr/>
        <w:sdtContent>
          <w:r>
            <w:rPr>
              <w:lang w:val="en-GB"/>
            </w:rPr>
            <w:t xml:space="preserve">Global </w:t>
          </w:r>
          <w:r w:rsidRPr="00ED729C">
            <w:rPr>
              <w:lang w:val="en-GB"/>
            </w:rPr>
            <w:t>Data Protection Officer</w:t>
          </w:r>
        </w:sdtContent>
      </w:sdt>
      <w:r w:rsidRPr="00ED729C">
        <w:t xml:space="preserve"> is responsible for ensuring that the</w:t>
      </w:r>
      <w:r>
        <w:t xml:space="preserve"> privacy</w:t>
      </w:r>
      <w:r w:rsidRPr="00ED729C">
        <w:t xml:space="preserve"> </w:t>
      </w:r>
      <w:r>
        <w:t>statement</w:t>
      </w:r>
      <w:r w:rsidRPr="00ED729C">
        <w:t xml:space="preserve"> is correct and that mechanisms exist such as having </w:t>
      </w:r>
      <w:r>
        <w:t>the privacy statement</w:t>
      </w:r>
      <w:r w:rsidRPr="00ED729C">
        <w:t xml:space="preserve"> on </w:t>
      </w:r>
      <w:sdt>
        <w:sdtPr>
          <w:rPr>
            <w:lang w:val="en-GB"/>
          </w:rPr>
          <w:alias w:val="CompanyName"/>
          <w:tag w:val="CompanyName"/>
          <w:id w:val="-332525671"/>
          <w:placeholder>
            <w:docPart w:val="574ED2B805E2B143B137AECC9E8D8615"/>
          </w:placeholder>
          <w:text/>
        </w:sdtPr>
        <w:sdtEndPr/>
        <w:sdtContent>
          <w:r>
            <w:rPr>
              <w:lang w:val="en-GB"/>
            </w:rPr>
            <w:t>FPT Software</w:t>
          </w:r>
        </w:sdtContent>
      </w:sdt>
      <w:r w:rsidRPr="00ED729C" w:rsidDel="008E5A21">
        <w:t xml:space="preserve"> </w:t>
      </w:r>
      <w:r w:rsidRPr="00ED729C">
        <w:t xml:space="preserve">website to make all data subjects aware of the contents of this notice prior </w:t>
      </w:r>
      <w:sdt>
        <w:sdtPr>
          <w:rPr>
            <w:lang w:val="en-GB"/>
          </w:rPr>
          <w:alias w:val="CompanyName"/>
          <w:tag w:val="CompanyName"/>
          <w:id w:val="-372313000"/>
          <w:placeholder>
            <w:docPart w:val="62FAC29E729F1249AF1A93BB6C0003F8"/>
          </w:placeholder>
          <w:text/>
        </w:sdtPr>
        <w:sdtEndPr/>
        <w:sdtContent>
          <w:r>
            <w:rPr>
              <w:lang w:val="en-GB"/>
            </w:rPr>
            <w:t xml:space="preserve">FPT Software </w:t>
          </w:r>
        </w:sdtContent>
      </w:sdt>
      <w:r w:rsidRPr="00ED729C">
        <w:t xml:space="preserve">commencing collection of their data. </w:t>
      </w:r>
    </w:p>
    <w:p w14:paraId="7451165E" w14:textId="4B337A3F" w:rsidR="0089084A" w:rsidRPr="0089084A" w:rsidRDefault="0089084A" w:rsidP="0025132C">
      <w:pPr>
        <w:pStyle w:val="BodyText"/>
        <w:jc w:val="both"/>
        <w:rPr>
          <w:lang w:val="en-GB"/>
        </w:rPr>
      </w:pPr>
      <w:r w:rsidRPr="0089084A">
        <w:rPr>
          <w:lang w:val="en-GB"/>
        </w:rPr>
        <w:t xml:space="preserve">The </w:t>
      </w:r>
      <w:sdt>
        <w:sdtPr>
          <w:rPr>
            <w:lang w:val="en-GB"/>
          </w:rPr>
          <w:alias w:val="DataProtectionOfficer"/>
          <w:tag w:val="DataProtectionOfficer"/>
          <w:id w:val="-1596387215"/>
          <w:placeholder>
            <w:docPart w:val="52E3E9E2F7B719429262AFF9C2BEA834"/>
          </w:placeholder>
          <w:text/>
        </w:sdtPr>
        <w:sdtEndPr/>
        <w:sdtContent>
          <w:r>
            <w:rPr>
              <w:lang w:val="en-GB"/>
            </w:rPr>
            <w:t xml:space="preserve">Global </w:t>
          </w:r>
          <w:r w:rsidRPr="0089084A">
            <w:rPr>
              <w:lang w:val="en-GB"/>
            </w:rPr>
            <w:t>Data Protection Officer</w:t>
          </w:r>
        </w:sdtContent>
      </w:sdt>
      <w:r w:rsidRPr="0089084A">
        <w:rPr>
          <w:lang w:val="en-GB"/>
        </w:rPr>
        <w:t xml:space="preserve"> is responsible for ensuring that this</w:t>
      </w:r>
      <w:r>
        <w:rPr>
          <w:lang w:val="en-GB"/>
        </w:rPr>
        <w:t xml:space="preserve"> statement </w:t>
      </w:r>
      <w:r w:rsidRPr="0089084A">
        <w:rPr>
          <w:lang w:val="en-GB"/>
        </w:rPr>
        <w:t xml:space="preserve">is made available to data subjects prior to </w:t>
      </w:r>
      <w:sdt>
        <w:sdtPr>
          <w:rPr>
            <w:lang w:val="en-GB"/>
          </w:rPr>
          <w:alias w:val="CompanyName"/>
          <w:tag w:val="CompanyName"/>
          <w:id w:val="1383214011"/>
          <w:placeholder>
            <w:docPart w:val="54B151A0056D0142988E31AB7822711D"/>
          </w:placeholder>
          <w:text/>
        </w:sdtPr>
        <w:sdtEndPr/>
        <w:sdtContent>
          <w:r>
            <w:rPr>
              <w:lang w:val="en-GB"/>
            </w:rPr>
            <w:t>FPT Software</w:t>
          </w:r>
        </w:sdtContent>
      </w:sdt>
      <w:r w:rsidRPr="0089084A">
        <w:rPr>
          <w:lang w:val="en-GB"/>
        </w:rPr>
        <w:t xml:space="preserve"> collecting/processing their personal data.</w:t>
      </w:r>
    </w:p>
    <w:p w14:paraId="65D41A6B" w14:textId="3C349543" w:rsidR="0089084A" w:rsidRPr="0089084A" w:rsidRDefault="0089084A" w:rsidP="00964C03">
      <w:pPr>
        <w:pStyle w:val="BodyText"/>
        <w:jc w:val="both"/>
        <w:rPr>
          <w:lang w:val="en-GB"/>
        </w:rPr>
      </w:pPr>
      <w:r w:rsidRPr="0089084A">
        <w:rPr>
          <w:lang w:val="en-GB"/>
        </w:rPr>
        <w:t xml:space="preserve">All </w:t>
      </w:r>
      <w:sdt>
        <w:sdtPr>
          <w:rPr>
            <w:lang w:val="en-GB"/>
          </w:rPr>
          <w:alias w:val="Employees/Staff"/>
          <w:tag w:val="Employees/Staff"/>
          <w:id w:val="335804814"/>
          <w:placeholder>
            <w:docPart w:val="CE4933D6F487D9418D2180AC24C634D6"/>
          </w:placeholder>
          <w:text/>
        </w:sdtPr>
        <w:sdtEndPr/>
        <w:sdtContent>
          <w:r w:rsidRPr="0089084A">
            <w:rPr>
              <w:lang w:val="en-GB"/>
            </w:rPr>
            <w:t>Employees/Staff</w:t>
          </w:r>
        </w:sdtContent>
      </w:sdt>
      <w:r w:rsidRPr="0089084A">
        <w:rPr>
          <w:lang w:val="en-GB"/>
        </w:rPr>
        <w:t xml:space="preserve"> of </w:t>
      </w:r>
      <w:sdt>
        <w:sdtPr>
          <w:rPr>
            <w:lang w:val="en-GB"/>
          </w:rPr>
          <w:alias w:val="CompanyName"/>
          <w:tag w:val="CompanyName"/>
          <w:id w:val="845222407"/>
          <w:placeholder>
            <w:docPart w:val="224AE070F9AC0F41A1B9AB28A4A65C75"/>
          </w:placeholder>
          <w:text/>
        </w:sdtPr>
        <w:sdtEndPr/>
        <w:sdtContent>
          <w:r>
            <w:rPr>
              <w:lang w:val="en-GB"/>
            </w:rPr>
            <w:t>FPT Software</w:t>
          </w:r>
        </w:sdtContent>
      </w:sdt>
      <w:r w:rsidRPr="0089084A">
        <w:rPr>
          <w:lang w:val="en-GB"/>
        </w:rPr>
        <w:t xml:space="preserve"> who interact with data subjects are responsible for ensuring that this </w:t>
      </w:r>
      <w:r>
        <w:rPr>
          <w:lang w:val="en-GB"/>
        </w:rPr>
        <w:t xml:space="preserve">statement </w:t>
      </w:r>
      <w:r w:rsidRPr="0089084A">
        <w:rPr>
          <w:lang w:val="en-GB"/>
        </w:rPr>
        <w:t>is drawn to the data subject’s attention and their consent to the processing of their data is secured.</w:t>
      </w:r>
    </w:p>
    <w:p w14:paraId="150667E5" w14:textId="77777777" w:rsidR="0089084A" w:rsidRPr="0089084A" w:rsidRDefault="0089084A" w:rsidP="0089084A">
      <w:pPr>
        <w:pStyle w:val="BodyText"/>
        <w:rPr>
          <w:lang w:val="en-GB"/>
        </w:rPr>
      </w:pPr>
    </w:p>
    <w:p w14:paraId="31CC7AAF" w14:textId="77777777" w:rsidR="0089084A" w:rsidRPr="0089084A" w:rsidRDefault="0089084A" w:rsidP="0089084A">
      <w:pPr>
        <w:pStyle w:val="BodyText"/>
        <w:rPr>
          <w:lang w:val="en-GB"/>
        </w:rPr>
      </w:pPr>
    </w:p>
    <w:p w14:paraId="6AD20923" w14:textId="3A0EA22F" w:rsidR="008F6BC2" w:rsidRPr="008F6BC2" w:rsidRDefault="008F6BC2" w:rsidP="008F6BC2">
      <w:pPr>
        <w:pStyle w:val="BodyText"/>
        <w:rPr>
          <w:lang w:val="en-GB"/>
        </w:rPr>
      </w:pPr>
    </w:p>
    <w:p w14:paraId="16B5644D" w14:textId="77777777" w:rsidR="008F6BC2" w:rsidRPr="008F6BC2" w:rsidRDefault="008F6BC2" w:rsidP="008F6BC2">
      <w:pPr>
        <w:pStyle w:val="BodyText"/>
      </w:pPr>
    </w:p>
    <w:p w14:paraId="0652F3BA" w14:textId="77777777" w:rsidR="008F6BC2" w:rsidRPr="00ED729C" w:rsidRDefault="008F6BC2" w:rsidP="00ED729C">
      <w:pPr>
        <w:pStyle w:val="BodyText"/>
      </w:pPr>
    </w:p>
    <w:p w14:paraId="3AE57E4B" w14:textId="112AD2C0" w:rsidR="00ED729C" w:rsidRDefault="00ED729C" w:rsidP="00ED729C">
      <w:pPr>
        <w:pStyle w:val="BodyText"/>
      </w:pPr>
    </w:p>
    <w:p w14:paraId="32E3B883" w14:textId="77777777" w:rsidR="00ED729C" w:rsidRPr="00ED729C" w:rsidRDefault="00ED729C" w:rsidP="00ED729C">
      <w:pPr>
        <w:pStyle w:val="BodyText"/>
      </w:pPr>
    </w:p>
    <w:p w14:paraId="37480B7C" w14:textId="77777777" w:rsidR="00ED729C" w:rsidRPr="00ED729C" w:rsidRDefault="00ED729C" w:rsidP="00ED729C">
      <w:pPr>
        <w:pStyle w:val="BodyText"/>
      </w:pPr>
    </w:p>
    <w:p w14:paraId="3A9F112C" w14:textId="77777777" w:rsidR="00CC0D6E" w:rsidRDefault="00CC0D6E">
      <w:pPr>
        <w:spacing w:before="0" w:line="240" w:lineRule="auto"/>
        <w:rPr>
          <w:rFonts w:cs="Arial"/>
        </w:rPr>
      </w:pPr>
      <w:r>
        <w:rPr>
          <w:rFonts w:cs="Arial"/>
        </w:rPr>
        <w:br w:type="page"/>
      </w:r>
    </w:p>
    <w:p w14:paraId="08517BEE" w14:textId="5AC4A9CE" w:rsidR="00DE2A18" w:rsidRPr="00776D11" w:rsidRDefault="00944857" w:rsidP="00944857">
      <w:pPr>
        <w:pStyle w:val="Heading1"/>
        <w:rPr>
          <w:rFonts w:cs="Arial"/>
        </w:rPr>
      </w:pPr>
      <w:bookmarkStart w:id="8" w:name="_Toc176618760"/>
      <w:r>
        <w:rPr>
          <w:rFonts w:cs="Arial"/>
        </w:rPr>
        <w:lastRenderedPageBreak/>
        <w:t>P</w:t>
      </w:r>
      <w:r w:rsidR="00B87E4A">
        <w:rPr>
          <w:rFonts w:cs="Arial"/>
        </w:rPr>
        <w:t>RIVACY STATEMENT</w:t>
      </w:r>
      <w:bookmarkEnd w:id="8"/>
    </w:p>
    <w:p w14:paraId="0F529EFB" w14:textId="587AA5DB" w:rsidR="00A915C7" w:rsidRPr="00A915C7" w:rsidRDefault="00A915C7" w:rsidP="00BF4C54">
      <w:pPr>
        <w:jc w:val="both"/>
        <w:rPr>
          <w:rFonts w:cs="Arial"/>
        </w:rPr>
      </w:pPr>
      <w:r w:rsidRPr="00A915C7">
        <w:rPr>
          <w:rFonts w:cs="Arial"/>
        </w:rPr>
        <w:t xml:space="preserve">FPT Software is part of FPT Corporation (FPT – </w:t>
      </w:r>
      <w:proofErr w:type="spellStart"/>
      <w:r w:rsidRPr="00A915C7">
        <w:rPr>
          <w:rFonts w:cs="Arial"/>
        </w:rPr>
        <w:t>HoSE</w:t>
      </w:r>
      <w:proofErr w:type="spellEnd"/>
      <w:r w:rsidRPr="00A915C7">
        <w:rPr>
          <w:rFonts w:cs="Arial"/>
        </w:rPr>
        <w:t xml:space="preserve">) – the global leading technology and IT services group headquartered in Vietnam with nearly US$1.2 billion in revenue and </w:t>
      </w:r>
      <w:r w:rsidR="00226760">
        <w:rPr>
          <w:rFonts w:cs="Arial"/>
        </w:rPr>
        <w:t>30</w:t>
      </w:r>
      <w:r w:rsidRPr="00A915C7">
        <w:rPr>
          <w:rFonts w:cs="Arial"/>
        </w:rPr>
        <w:t>,000 employees. Qualified with CMMI Level 5 &amp; ISO 27001:2013, ASPICE LEVEL 3, FPT Software delivers world-class services in Smart factory, Digital platform, RPA, AI, IoT, Enterprise Mobilization, Cloud, AR/VR, Embedded System, Managed service, Testing, Platform modernization, Business Applications, Application Service, BPO and more services globally from delivery centers across the United States, Japan, Europe, Australia, Vietnam and the Asia Pacific.</w:t>
      </w:r>
    </w:p>
    <w:p w14:paraId="10B0EF6A" w14:textId="77777777" w:rsidR="00A915C7" w:rsidRDefault="00A915C7" w:rsidP="00776D11">
      <w:pPr>
        <w:rPr>
          <w:rFonts w:cs="Arial"/>
        </w:rPr>
      </w:pPr>
    </w:p>
    <w:tbl>
      <w:tblPr>
        <w:tblStyle w:val="TableGrid"/>
        <w:tblW w:w="9209" w:type="dxa"/>
        <w:tblInd w:w="-5" w:type="dxa"/>
        <w:tblLook w:val="04A0" w:firstRow="1" w:lastRow="0" w:firstColumn="1" w:lastColumn="0" w:noHBand="0" w:noVBand="1"/>
      </w:tblPr>
      <w:tblGrid>
        <w:gridCol w:w="4370"/>
        <w:gridCol w:w="4839"/>
      </w:tblGrid>
      <w:tr w:rsidR="007933DB" w:rsidRPr="007933DB" w14:paraId="765A1A86" w14:textId="77777777" w:rsidTr="0089634E">
        <w:tc>
          <w:tcPr>
            <w:tcW w:w="4370" w:type="dxa"/>
          </w:tcPr>
          <w:p w14:paraId="44566E1A" w14:textId="77777777" w:rsidR="007933DB" w:rsidRPr="007933DB" w:rsidRDefault="007933DB" w:rsidP="007933DB">
            <w:pPr>
              <w:rPr>
                <w:rFonts w:cs="Arial"/>
                <w:b/>
              </w:rPr>
            </w:pPr>
            <w:r w:rsidRPr="007933DB">
              <w:rPr>
                <w:rFonts w:cs="Arial"/>
                <w:b/>
              </w:rPr>
              <w:t>Personal data type:</w:t>
            </w:r>
          </w:p>
        </w:tc>
        <w:tc>
          <w:tcPr>
            <w:tcW w:w="4839" w:type="dxa"/>
          </w:tcPr>
          <w:p w14:paraId="42CABA4E" w14:textId="39535A8E" w:rsidR="007933DB" w:rsidRPr="007933DB" w:rsidRDefault="007933DB" w:rsidP="007933DB">
            <w:pPr>
              <w:rPr>
                <w:rFonts w:cs="Arial"/>
              </w:rPr>
            </w:pPr>
            <w:r w:rsidRPr="007933DB">
              <w:rPr>
                <w:rFonts w:cs="Arial"/>
                <w:b/>
              </w:rPr>
              <w:t xml:space="preserve">Source </w:t>
            </w:r>
            <w:r w:rsidRPr="007933DB">
              <w:rPr>
                <w:rFonts w:cs="Arial"/>
              </w:rPr>
              <w:t>(</w:t>
            </w:r>
            <w:r>
              <w:rPr>
                <w:rFonts w:cs="Arial"/>
              </w:rPr>
              <w:t>FPT Software</w:t>
            </w:r>
            <w:r w:rsidRPr="007933DB">
              <w:rPr>
                <w:rFonts w:cs="Arial"/>
              </w:rPr>
              <w:t xml:space="preserve"> obtained the personal data from if it has not been collected directly from you, the data subject. </w:t>
            </w:r>
          </w:p>
        </w:tc>
      </w:tr>
      <w:tr w:rsidR="007933DB" w:rsidRPr="007933DB" w14:paraId="187B0C19" w14:textId="77777777" w:rsidTr="0089634E">
        <w:tc>
          <w:tcPr>
            <w:tcW w:w="4370" w:type="dxa"/>
          </w:tcPr>
          <w:p w14:paraId="79B87EDD" w14:textId="725687A7" w:rsidR="007933DB" w:rsidRPr="007933DB" w:rsidRDefault="007933DB" w:rsidP="007933DB">
            <w:pPr>
              <w:rPr>
                <w:rFonts w:cs="Arial"/>
              </w:rPr>
            </w:pPr>
            <w:r w:rsidRPr="007933DB">
              <w:rPr>
                <w:rFonts w:cs="Arial"/>
              </w:rPr>
              <w:t>name, email address, designation, company, country and telephone number</w:t>
            </w:r>
          </w:p>
        </w:tc>
        <w:tc>
          <w:tcPr>
            <w:tcW w:w="4839" w:type="dxa"/>
          </w:tcPr>
          <w:p w14:paraId="35E7CB9D" w14:textId="20162CDD" w:rsidR="007933DB" w:rsidRPr="007933DB" w:rsidRDefault="007933DB" w:rsidP="007933DB">
            <w:pPr>
              <w:rPr>
                <w:rFonts w:cs="Arial"/>
              </w:rPr>
            </w:pPr>
            <w:r>
              <w:rPr>
                <w:rFonts w:cs="Arial"/>
              </w:rPr>
              <w:t>FPT Software WEB page</w:t>
            </w:r>
          </w:p>
        </w:tc>
      </w:tr>
      <w:tr w:rsidR="007933DB" w:rsidRPr="007933DB" w14:paraId="60692571" w14:textId="77777777" w:rsidTr="0089634E">
        <w:tc>
          <w:tcPr>
            <w:tcW w:w="4370" w:type="dxa"/>
          </w:tcPr>
          <w:p w14:paraId="438BC830" w14:textId="6022F977" w:rsidR="007933DB" w:rsidRPr="007933DB" w:rsidRDefault="007933DB" w:rsidP="007933DB">
            <w:pPr>
              <w:rPr>
                <w:rFonts w:cs="Arial"/>
              </w:rPr>
            </w:pPr>
            <w:r w:rsidRPr="007933DB">
              <w:rPr>
                <w:rFonts w:cs="Arial"/>
              </w:rPr>
              <w:t xml:space="preserve">IP address, demographics, your </w:t>
            </w:r>
            <w:r>
              <w:rPr>
                <w:rFonts w:cs="Arial"/>
              </w:rPr>
              <w:t xml:space="preserve">device </w:t>
            </w:r>
            <w:r w:rsidRPr="007933DB">
              <w:rPr>
                <w:rFonts w:cs="Arial"/>
              </w:rPr>
              <w:t>operating system, and browser type</w:t>
            </w:r>
          </w:p>
        </w:tc>
        <w:tc>
          <w:tcPr>
            <w:tcW w:w="4839" w:type="dxa"/>
          </w:tcPr>
          <w:p w14:paraId="648BC09D" w14:textId="65C5B24A" w:rsidR="007933DB" w:rsidRPr="007933DB" w:rsidRDefault="007933DB" w:rsidP="007933DB">
            <w:pPr>
              <w:rPr>
                <w:rFonts w:cs="Arial"/>
              </w:rPr>
            </w:pPr>
            <w:r>
              <w:rPr>
                <w:rFonts w:cs="Arial"/>
              </w:rPr>
              <w:t>FPT Software WEB page</w:t>
            </w:r>
          </w:p>
        </w:tc>
      </w:tr>
    </w:tbl>
    <w:p w14:paraId="40A3CB1D" w14:textId="77777777" w:rsidR="00A915C7" w:rsidRDefault="00A915C7" w:rsidP="00776D11">
      <w:pPr>
        <w:rPr>
          <w:rFonts w:cs="Arial"/>
        </w:rPr>
      </w:pPr>
    </w:p>
    <w:p w14:paraId="1B4383C2" w14:textId="1ECDF547" w:rsidR="007933DB" w:rsidRPr="007933DB" w:rsidRDefault="007933DB" w:rsidP="007933DB">
      <w:pPr>
        <w:rPr>
          <w:rFonts w:cs="Arial"/>
        </w:rPr>
      </w:pPr>
      <w:r w:rsidRPr="007933DB">
        <w:rPr>
          <w:rFonts w:cs="Arial"/>
          <w:b/>
          <w:bCs/>
        </w:rPr>
        <w:t>Personal Information we may collect and process</w:t>
      </w:r>
    </w:p>
    <w:p w14:paraId="2FF33A07" w14:textId="4382471E" w:rsidR="00EF6516" w:rsidRDefault="007933DB" w:rsidP="0025132C">
      <w:pPr>
        <w:jc w:val="both"/>
        <w:rPr>
          <w:rFonts w:cs="Arial"/>
        </w:rPr>
      </w:pPr>
      <w:r w:rsidRPr="007933DB">
        <w:rPr>
          <w:rFonts w:cs="Arial"/>
        </w:rPr>
        <w:t>You can assess or visit our website at any time without informing us who you are or providing us any personal information.</w:t>
      </w:r>
      <w:r w:rsidR="00E16D51">
        <w:rPr>
          <w:rFonts w:cs="Arial"/>
        </w:rPr>
        <w:t xml:space="preserve"> </w:t>
      </w:r>
      <w:r w:rsidRPr="007933DB">
        <w:rPr>
          <w:rFonts w:cs="Arial"/>
        </w:rPr>
        <w:t>However, we may collect information at our websites in two ways: (1) directly (for example, when you provide information, such as your name, email address, designation, company, country and telephone number, to sign up for a newsletter or register to comment on a forum website); and (2) indirectly (for example, through our website’s technology, we may collect certain information such as your IP address, demographics, your computers’ operating system, and browser type).</w:t>
      </w:r>
      <w:r w:rsidRPr="007933DB">
        <w:rPr>
          <w:rFonts w:cs="Arial"/>
        </w:rPr>
        <w:br/>
        <w:t>We do not attempt to track your personal information in order to identify you, but gathering these contact information in order to make up the web traffic routing, to diagnose problems with server for administration of our website, to better understand how you interact with our website and services and to re-design and upgrade the website for better use. If you choose not to provide your personal information that is mandatory to process your request, we may not be able to provide the corresponding service</w:t>
      </w:r>
      <w:r w:rsidR="00302481">
        <w:rPr>
          <w:rFonts w:cs="Arial"/>
        </w:rPr>
        <w:t>.</w:t>
      </w:r>
    </w:p>
    <w:p w14:paraId="442ACDF4" w14:textId="77777777" w:rsidR="0042591E" w:rsidRDefault="0042591E" w:rsidP="00776D11">
      <w:pPr>
        <w:rPr>
          <w:rFonts w:cs="Arial"/>
        </w:rPr>
      </w:pPr>
    </w:p>
    <w:p w14:paraId="71BB2484" w14:textId="76145291" w:rsidR="00302481" w:rsidRDefault="00302481" w:rsidP="00776D11">
      <w:pPr>
        <w:rPr>
          <w:rFonts w:cs="Arial"/>
        </w:rPr>
      </w:pPr>
    </w:p>
    <w:p w14:paraId="04B07705" w14:textId="00D2B57D" w:rsidR="0089634E" w:rsidRDefault="0089634E" w:rsidP="00776D11">
      <w:pPr>
        <w:rPr>
          <w:rFonts w:cs="Arial"/>
        </w:rPr>
      </w:pPr>
    </w:p>
    <w:p w14:paraId="2E893881" w14:textId="61497A44" w:rsidR="0089634E" w:rsidRDefault="0089634E" w:rsidP="00776D11">
      <w:pPr>
        <w:rPr>
          <w:rFonts w:cs="Arial"/>
        </w:rPr>
      </w:pPr>
    </w:p>
    <w:p w14:paraId="5AE45A08" w14:textId="055EC677" w:rsidR="0089634E" w:rsidRDefault="0089634E" w:rsidP="00776D11">
      <w:pPr>
        <w:rPr>
          <w:rFonts w:cs="Arial"/>
        </w:rPr>
      </w:pPr>
    </w:p>
    <w:p w14:paraId="1FF089BE" w14:textId="77777777" w:rsidR="0089634E" w:rsidRPr="00302481" w:rsidRDefault="0089634E" w:rsidP="00776D11">
      <w:pPr>
        <w:rPr>
          <w:rFonts w:cs="Arial"/>
        </w:rPr>
      </w:pPr>
    </w:p>
    <w:p w14:paraId="79D5705F" w14:textId="5E477304" w:rsidR="00EF6516" w:rsidRPr="00EF6516" w:rsidRDefault="00EF6516" w:rsidP="00EF6516">
      <w:pPr>
        <w:rPr>
          <w:rFonts w:cs="Arial"/>
        </w:rPr>
      </w:pPr>
      <w:r w:rsidRPr="00EF6516">
        <w:rPr>
          <w:rFonts w:cs="Arial"/>
          <w:b/>
          <w:bCs/>
        </w:rPr>
        <w:lastRenderedPageBreak/>
        <w:t>Use of collected information</w:t>
      </w:r>
    </w:p>
    <w:p w14:paraId="0C44D869" w14:textId="0A4FDB5F" w:rsidR="00EF6516" w:rsidRPr="00EF6516" w:rsidRDefault="00EF6516" w:rsidP="00BF4C54">
      <w:pPr>
        <w:jc w:val="both"/>
        <w:rPr>
          <w:rFonts w:cs="Arial"/>
        </w:rPr>
      </w:pPr>
      <w:r w:rsidRPr="00EF6516">
        <w:rPr>
          <w:rFonts w:cs="Arial"/>
        </w:rPr>
        <w:t xml:space="preserve">We use personal data to provide you with information you request, process online job applications, and for other purposes which we would describe to you at the point where it is </w:t>
      </w:r>
      <w:r w:rsidR="001C1758" w:rsidRPr="00EF6516">
        <w:rPr>
          <w:rFonts w:cs="Arial"/>
        </w:rPr>
        <w:t>collected,</w:t>
      </w:r>
      <w:r w:rsidRPr="00EF6516">
        <w:rPr>
          <w:rFonts w:cs="Arial"/>
        </w:rPr>
        <w:t xml:space="preserve"> or which will be obvious to you. For example:</w:t>
      </w:r>
    </w:p>
    <w:p w14:paraId="482EFD33" w14:textId="77777777" w:rsidR="00EF6516" w:rsidRPr="00EF6516" w:rsidRDefault="00EF6516" w:rsidP="00BF4C54">
      <w:pPr>
        <w:numPr>
          <w:ilvl w:val="0"/>
          <w:numId w:val="33"/>
        </w:numPr>
        <w:jc w:val="both"/>
        <w:rPr>
          <w:rFonts w:cs="Arial"/>
        </w:rPr>
      </w:pPr>
      <w:r w:rsidRPr="00EF6516">
        <w:rPr>
          <w:rFonts w:cs="Arial"/>
        </w:rPr>
        <w:t>To further fulfill your requirements on products and services</w:t>
      </w:r>
    </w:p>
    <w:p w14:paraId="4DB46B30" w14:textId="77777777" w:rsidR="00EF6516" w:rsidRPr="00EF6516" w:rsidRDefault="00EF6516" w:rsidP="00BF4C54">
      <w:pPr>
        <w:numPr>
          <w:ilvl w:val="0"/>
          <w:numId w:val="33"/>
        </w:numPr>
        <w:jc w:val="both"/>
        <w:rPr>
          <w:rFonts w:cs="Arial"/>
        </w:rPr>
      </w:pPr>
      <w:r w:rsidRPr="00EF6516">
        <w:rPr>
          <w:rFonts w:cs="Arial"/>
        </w:rPr>
        <w:t>To contact you with the aim of developing a business relationship</w:t>
      </w:r>
    </w:p>
    <w:p w14:paraId="1D80EC3A" w14:textId="77777777" w:rsidR="00EF6516" w:rsidRPr="00EF6516" w:rsidRDefault="00EF6516" w:rsidP="00BF4C54">
      <w:pPr>
        <w:numPr>
          <w:ilvl w:val="0"/>
          <w:numId w:val="33"/>
        </w:numPr>
        <w:jc w:val="both"/>
        <w:rPr>
          <w:rFonts w:cs="Arial"/>
        </w:rPr>
      </w:pPr>
      <w:r w:rsidRPr="00EF6516">
        <w:rPr>
          <w:rFonts w:cs="Arial"/>
        </w:rPr>
        <w:t>To feedback to your idea and/or to provide you relevant information at your requirements</w:t>
      </w:r>
    </w:p>
    <w:p w14:paraId="75F33419" w14:textId="77777777" w:rsidR="00EF6516" w:rsidRPr="00EF6516" w:rsidRDefault="00EF6516" w:rsidP="00BF4C54">
      <w:pPr>
        <w:numPr>
          <w:ilvl w:val="0"/>
          <w:numId w:val="33"/>
        </w:numPr>
        <w:jc w:val="both"/>
        <w:rPr>
          <w:rFonts w:cs="Arial"/>
        </w:rPr>
      </w:pPr>
      <w:r w:rsidRPr="00EF6516">
        <w:rPr>
          <w:rFonts w:cs="Arial"/>
        </w:rPr>
        <w:t>To contact you for marketing purpose such as customer surveys.</w:t>
      </w:r>
    </w:p>
    <w:p w14:paraId="0E22AAC8" w14:textId="77777777" w:rsidR="00EF6516" w:rsidRPr="00EF6516" w:rsidRDefault="00EF6516" w:rsidP="00EF6516">
      <w:pPr>
        <w:numPr>
          <w:ilvl w:val="0"/>
          <w:numId w:val="33"/>
        </w:numPr>
        <w:rPr>
          <w:rFonts w:cs="Arial"/>
        </w:rPr>
      </w:pPr>
      <w:r w:rsidRPr="00EF6516">
        <w:rPr>
          <w:rFonts w:cs="Arial"/>
        </w:rPr>
        <w:t>To inform you about our company</w:t>
      </w:r>
    </w:p>
    <w:p w14:paraId="62FE6C55" w14:textId="77777777" w:rsidR="00EF6516" w:rsidRPr="00EF6516" w:rsidRDefault="00EF6516" w:rsidP="00EF6516">
      <w:pPr>
        <w:numPr>
          <w:ilvl w:val="0"/>
          <w:numId w:val="33"/>
        </w:numPr>
        <w:rPr>
          <w:rFonts w:cs="Arial"/>
        </w:rPr>
      </w:pPr>
      <w:r w:rsidRPr="00EF6516">
        <w:rPr>
          <w:rFonts w:cs="Arial"/>
        </w:rPr>
        <w:t>To obey regulations in applicable laws</w:t>
      </w:r>
    </w:p>
    <w:p w14:paraId="0F3C6D9D" w14:textId="11C05B64" w:rsidR="00A915C7" w:rsidRDefault="00A915C7" w:rsidP="00776D11">
      <w:pPr>
        <w:rPr>
          <w:rFonts w:cs="Arial"/>
        </w:rPr>
      </w:pPr>
    </w:p>
    <w:p w14:paraId="7FBA773B" w14:textId="77777777" w:rsidR="00FB0D00" w:rsidRDefault="00096FBC" w:rsidP="00096FBC">
      <w:pPr>
        <w:rPr>
          <w:rFonts w:cs="Arial"/>
          <w:b/>
        </w:rPr>
      </w:pPr>
      <w:r w:rsidRPr="00096FBC">
        <w:rPr>
          <w:rFonts w:cs="Arial"/>
          <w:b/>
        </w:rPr>
        <w:t>Consent</w:t>
      </w:r>
    </w:p>
    <w:p w14:paraId="02C672F8" w14:textId="094A3AB2" w:rsidR="00096FBC" w:rsidRPr="00096FBC" w:rsidRDefault="00096FBC" w:rsidP="005563D9">
      <w:pPr>
        <w:jc w:val="both"/>
        <w:rPr>
          <w:rFonts w:cs="Arial"/>
          <w:b/>
        </w:rPr>
      </w:pPr>
      <w:r w:rsidRPr="00096FBC">
        <w:rPr>
          <w:rFonts w:cs="Arial"/>
        </w:rPr>
        <w:t>By consenting to this privacy notice you are giving us permission to process your personal data specifically for the purposes identified.</w:t>
      </w:r>
    </w:p>
    <w:p w14:paraId="123533DE" w14:textId="4A84C338" w:rsidR="00096FBC" w:rsidRDefault="00096FBC" w:rsidP="005563D9">
      <w:pPr>
        <w:jc w:val="both"/>
        <w:rPr>
          <w:rFonts w:cs="Arial"/>
          <w:lang w:val="en"/>
        </w:rPr>
      </w:pPr>
      <w:r w:rsidRPr="00096FBC">
        <w:rPr>
          <w:rFonts w:cs="Arial"/>
          <w:lang w:val="en"/>
        </w:rPr>
        <w:t xml:space="preserve">Consent is required for </w:t>
      </w:r>
      <w:r>
        <w:rPr>
          <w:rFonts w:cs="Arial"/>
        </w:rPr>
        <w:t>FPT Software</w:t>
      </w:r>
      <w:r w:rsidRPr="00096FBC">
        <w:rPr>
          <w:rFonts w:cs="Arial"/>
        </w:rPr>
        <w:t xml:space="preserve"> </w:t>
      </w:r>
      <w:r w:rsidRPr="00096FBC">
        <w:rPr>
          <w:rFonts w:cs="Arial"/>
          <w:lang w:val="en"/>
        </w:rPr>
        <w:t>to process personal data, but it must be explicitly given. Where we are asking you for personal data, we will always tell you why and how the information will be used.</w:t>
      </w:r>
      <w:r w:rsidRPr="00096FBC" w:rsidDel="00A85179">
        <w:rPr>
          <w:rFonts w:cs="Arial"/>
          <w:lang w:val="en"/>
        </w:rPr>
        <w:t xml:space="preserve"> </w:t>
      </w:r>
    </w:p>
    <w:p w14:paraId="2C0467F0" w14:textId="4ACC801B" w:rsidR="005563D9" w:rsidRPr="005563D9" w:rsidRDefault="005563D9" w:rsidP="005563D9">
      <w:pPr>
        <w:jc w:val="both"/>
        <w:rPr>
          <w:rFonts w:cs="Arial"/>
        </w:rPr>
      </w:pPr>
      <w:r>
        <w:rPr>
          <w:rFonts w:cs="Arial"/>
        </w:rPr>
        <w:t xml:space="preserve">Means: FPT Software will inform you about </w:t>
      </w:r>
      <w:r w:rsidRPr="005563D9">
        <w:rPr>
          <w:rFonts w:cs="Arial"/>
        </w:rPr>
        <w:t>the purpose of the</w:t>
      </w:r>
      <w:r>
        <w:rPr>
          <w:rFonts w:cs="Arial"/>
        </w:rPr>
        <w:t xml:space="preserve"> </w:t>
      </w:r>
      <w:r w:rsidRPr="005563D9">
        <w:rPr>
          <w:rFonts w:cs="Arial"/>
        </w:rPr>
        <w:t>processing</w:t>
      </w:r>
      <w:r>
        <w:rPr>
          <w:rFonts w:cs="Arial"/>
        </w:rPr>
        <w:t xml:space="preserve">, </w:t>
      </w:r>
      <w:r w:rsidRPr="005563D9">
        <w:rPr>
          <w:rFonts w:cs="Arial"/>
        </w:rPr>
        <w:t xml:space="preserve">contact details </w:t>
      </w:r>
      <w:r>
        <w:rPr>
          <w:rFonts w:cs="Arial"/>
        </w:rPr>
        <w:t>of</w:t>
      </w:r>
      <w:r w:rsidRPr="005563D9">
        <w:rPr>
          <w:rFonts w:cs="Arial"/>
        </w:rPr>
        <w:t xml:space="preserve"> the </w:t>
      </w:r>
      <w:r>
        <w:rPr>
          <w:rFonts w:cs="Arial"/>
        </w:rPr>
        <w:t xml:space="preserve">Data </w:t>
      </w:r>
      <w:r w:rsidRPr="005563D9">
        <w:rPr>
          <w:rFonts w:cs="Arial"/>
        </w:rPr>
        <w:t>controller or</w:t>
      </w:r>
      <w:r>
        <w:rPr>
          <w:rFonts w:cs="Arial"/>
        </w:rPr>
        <w:t xml:space="preserve"> i</w:t>
      </w:r>
      <w:r w:rsidRPr="005563D9">
        <w:rPr>
          <w:rFonts w:cs="Arial"/>
        </w:rPr>
        <w:t>ts representative</w:t>
      </w:r>
      <w:r>
        <w:rPr>
          <w:rFonts w:cs="Arial"/>
        </w:rPr>
        <w:t xml:space="preserve">, </w:t>
      </w:r>
      <w:r w:rsidRPr="005563D9">
        <w:rPr>
          <w:rFonts w:cs="Arial"/>
        </w:rPr>
        <w:t xml:space="preserve">lawful basis </w:t>
      </w:r>
      <w:r>
        <w:rPr>
          <w:rFonts w:cs="Arial"/>
        </w:rPr>
        <w:t xml:space="preserve">of </w:t>
      </w:r>
      <w:r w:rsidRPr="005563D9">
        <w:rPr>
          <w:rFonts w:cs="Arial"/>
        </w:rPr>
        <w:t>the processing</w:t>
      </w:r>
      <w:r>
        <w:rPr>
          <w:rFonts w:cs="Arial"/>
        </w:rPr>
        <w:t>, personal data</w:t>
      </w:r>
      <w:r w:rsidRPr="005563D9">
        <w:rPr>
          <w:rFonts w:cs="Arial"/>
        </w:rPr>
        <w:t xml:space="preserve"> was</w:t>
      </w:r>
      <w:r>
        <w:rPr>
          <w:rFonts w:cs="Arial"/>
        </w:rPr>
        <w:t xml:space="preserve"> </w:t>
      </w:r>
      <w:r w:rsidRPr="005563D9">
        <w:rPr>
          <w:rFonts w:cs="Arial"/>
        </w:rPr>
        <w:t>obtained, if not obtained directly from</w:t>
      </w:r>
      <w:r>
        <w:rPr>
          <w:rFonts w:cs="Arial"/>
        </w:rPr>
        <w:t xml:space="preserve"> </w:t>
      </w:r>
      <w:r w:rsidRPr="005563D9">
        <w:rPr>
          <w:rFonts w:cs="Arial"/>
        </w:rPr>
        <w:t>the</w:t>
      </w:r>
      <w:r>
        <w:rPr>
          <w:rFonts w:cs="Arial"/>
        </w:rPr>
        <w:t xml:space="preserve"> data subject.</w:t>
      </w:r>
    </w:p>
    <w:p w14:paraId="2B5D5EAA" w14:textId="55433542" w:rsidR="005563D9" w:rsidRPr="005563D9" w:rsidRDefault="005563D9" w:rsidP="005563D9">
      <w:pPr>
        <w:jc w:val="both"/>
        <w:rPr>
          <w:rFonts w:cs="Arial"/>
        </w:rPr>
      </w:pPr>
      <w:r>
        <w:rPr>
          <w:rFonts w:cs="Arial"/>
        </w:rPr>
        <w:t>FPT Software</w:t>
      </w:r>
      <w:r w:rsidRPr="005563D9">
        <w:rPr>
          <w:rFonts w:cs="Arial"/>
        </w:rPr>
        <w:t xml:space="preserve"> provide</w:t>
      </w:r>
      <w:r>
        <w:rPr>
          <w:rFonts w:cs="Arial"/>
        </w:rPr>
        <w:t xml:space="preserve"> </w:t>
      </w:r>
      <w:r w:rsidRPr="005563D9">
        <w:rPr>
          <w:rFonts w:cs="Arial"/>
        </w:rPr>
        <w:t xml:space="preserve">updated information </w:t>
      </w:r>
      <w:r>
        <w:rPr>
          <w:rFonts w:cs="Arial"/>
        </w:rPr>
        <w:t xml:space="preserve">without any undue delay and before continuing with the processing </w:t>
      </w:r>
      <w:r w:rsidRPr="005563D9">
        <w:rPr>
          <w:rFonts w:cs="Arial"/>
        </w:rPr>
        <w:t>if the purposes for</w:t>
      </w:r>
      <w:r>
        <w:rPr>
          <w:rFonts w:cs="Arial"/>
        </w:rPr>
        <w:t xml:space="preserve"> </w:t>
      </w:r>
      <w:r w:rsidRPr="005563D9">
        <w:rPr>
          <w:rFonts w:cs="Arial"/>
        </w:rPr>
        <w:t xml:space="preserve">the processing of </w:t>
      </w:r>
      <w:r>
        <w:rPr>
          <w:rFonts w:cs="Arial"/>
        </w:rPr>
        <w:t>the personal data</w:t>
      </w:r>
      <w:r w:rsidRPr="005563D9">
        <w:rPr>
          <w:rFonts w:cs="Arial"/>
        </w:rPr>
        <w:t xml:space="preserve"> are changed or</w:t>
      </w:r>
      <w:r>
        <w:rPr>
          <w:rFonts w:cs="Arial"/>
        </w:rPr>
        <w:t xml:space="preserve"> </w:t>
      </w:r>
      <w:r w:rsidRPr="005563D9">
        <w:rPr>
          <w:rFonts w:cs="Arial"/>
        </w:rPr>
        <w:t>extended.</w:t>
      </w:r>
      <w:r>
        <w:rPr>
          <w:rFonts w:cs="Arial"/>
        </w:rPr>
        <w:t xml:space="preserve"> In this case FPT Software will ask for a new consent.</w:t>
      </w:r>
    </w:p>
    <w:p w14:paraId="1B7EBAC3" w14:textId="7D68144A" w:rsidR="00096FBC" w:rsidRPr="0094189D" w:rsidRDefault="00096FBC" w:rsidP="005563D9">
      <w:pPr>
        <w:jc w:val="both"/>
        <w:rPr>
          <w:rFonts w:cs="Arial"/>
          <w:iCs/>
        </w:rPr>
      </w:pPr>
      <w:r w:rsidRPr="00096FBC">
        <w:rPr>
          <w:rFonts w:cs="Arial"/>
        </w:rPr>
        <w:t xml:space="preserve">You may withdraw consent at any time by </w:t>
      </w:r>
      <w:r>
        <w:rPr>
          <w:rFonts w:cs="Arial"/>
        </w:rPr>
        <w:t>email, a written letter or telephone call to our Global Data Protection Officer or local subsidiary</w:t>
      </w:r>
      <w:r w:rsidRPr="00096FBC">
        <w:rPr>
          <w:rFonts w:cs="Arial"/>
          <w:i/>
        </w:rPr>
        <w:t xml:space="preserve"> </w:t>
      </w:r>
      <w:r w:rsidRPr="00096FBC">
        <w:rPr>
          <w:rFonts w:cs="Arial"/>
          <w:iCs/>
        </w:rPr>
        <w:t xml:space="preserve">in line with </w:t>
      </w:r>
      <w:r w:rsidR="00D83716" w:rsidRPr="0094189D">
        <w:rPr>
          <w:rFonts w:cs="Arial"/>
          <w:iCs/>
        </w:rPr>
        <w:t xml:space="preserve">our </w:t>
      </w:r>
      <w:r w:rsidRPr="00096FBC">
        <w:rPr>
          <w:rFonts w:cs="Arial"/>
          <w:iCs/>
        </w:rPr>
        <w:t>Procedure</w:t>
      </w:r>
      <w:r w:rsidR="00D83716" w:rsidRPr="0094189D">
        <w:rPr>
          <w:rFonts w:cs="Arial"/>
          <w:iCs/>
        </w:rPr>
        <w:t xml:space="preserve"> </w:t>
      </w:r>
      <w:r w:rsidR="00D83716" w:rsidRPr="00096FBC">
        <w:rPr>
          <w:rFonts w:cs="Arial"/>
          <w:iCs/>
        </w:rPr>
        <w:t>Withdrawal of Consent</w:t>
      </w:r>
      <w:r w:rsidRPr="00096FBC">
        <w:rPr>
          <w:rFonts w:cs="Arial"/>
          <w:iCs/>
        </w:rPr>
        <w:t xml:space="preserve"> </w:t>
      </w:r>
      <w:r w:rsidR="00D83716" w:rsidRPr="0094189D">
        <w:rPr>
          <w:rFonts w:cs="Arial"/>
          <w:iCs/>
        </w:rPr>
        <w:t>(procedure_ withdrawal consent_V1.</w:t>
      </w:r>
      <w:r w:rsidR="001C1758">
        <w:rPr>
          <w:rFonts w:cs="Arial"/>
          <w:iCs/>
        </w:rPr>
        <w:t>4</w:t>
      </w:r>
      <w:r w:rsidR="0094189D">
        <w:rPr>
          <w:rFonts w:cs="Arial"/>
          <w:iCs/>
        </w:rPr>
        <w:t xml:space="preserve">. </w:t>
      </w:r>
      <w:r w:rsidR="0094189D">
        <w:t>Retrieve a copy of guideline and procedure Global Data Protection Officer</w:t>
      </w:r>
      <w:r w:rsidR="001C1758">
        <w:t>, published on fptsoftware.com</w:t>
      </w:r>
      <w:r w:rsidR="00D83716" w:rsidRPr="0094189D">
        <w:rPr>
          <w:rFonts w:cs="Arial"/>
          <w:iCs/>
        </w:rPr>
        <w:t>).</w:t>
      </w:r>
    </w:p>
    <w:p w14:paraId="734C6CBD" w14:textId="77777777" w:rsidR="0038124F" w:rsidRDefault="0038124F" w:rsidP="0038124F">
      <w:pPr>
        <w:jc w:val="both"/>
        <w:rPr>
          <w:rFonts w:cs="Arial"/>
          <w:iCs/>
          <w:lang w:val="en"/>
        </w:rPr>
      </w:pPr>
    </w:p>
    <w:p w14:paraId="55BF4B38" w14:textId="10D91428" w:rsidR="00D46D1A" w:rsidRDefault="00096FBC" w:rsidP="001C1758">
      <w:pPr>
        <w:rPr>
          <w:rFonts w:cs="Arial"/>
        </w:rPr>
      </w:pPr>
      <w:r w:rsidRPr="00096FBC">
        <w:rPr>
          <w:rFonts w:cs="Arial"/>
          <w:b/>
          <w:bCs/>
        </w:rPr>
        <w:t>Data recipients, transfer, and disclosure of personal information:</w:t>
      </w:r>
    </w:p>
    <w:p w14:paraId="752D7236" w14:textId="2799E3A7" w:rsidR="0089634E" w:rsidRDefault="00096FBC" w:rsidP="00D46D1A">
      <w:pPr>
        <w:jc w:val="both"/>
        <w:rPr>
          <w:rFonts w:cs="Arial"/>
        </w:rPr>
      </w:pPr>
      <w:r w:rsidRPr="00096FBC">
        <w:rPr>
          <w:rFonts w:cs="Arial"/>
        </w:rPr>
        <w:t>We do not share your personal information with third parties without seeking your prior permission. We will seek your consent prior to using or sharing personal information for any purpose beyond the requirement for whi</w:t>
      </w:r>
      <w:r w:rsidR="0038124F">
        <w:rPr>
          <w:rFonts w:cs="Arial"/>
        </w:rPr>
        <w:t xml:space="preserve">ch it was originally collected. </w:t>
      </w:r>
      <w:r w:rsidRPr="00096FBC">
        <w:rPr>
          <w:rFonts w:cs="Arial"/>
        </w:rPr>
        <w:t>However, we may share your personal information within FPT Software or with any of its subsidiaries, business partners, service vendors, authorized third-party agents, or contractors located in any part of the world for the purposes of data processing, storage, or to provide a requested service or transaction, after ensuring that such entities are contractually bou</w:t>
      </w:r>
      <w:r w:rsidR="0038124F">
        <w:rPr>
          <w:rFonts w:cs="Arial"/>
        </w:rPr>
        <w:t xml:space="preserve">nd by data privacy obligations. </w:t>
      </w:r>
      <w:r w:rsidRPr="00096FBC">
        <w:rPr>
          <w:rFonts w:cs="Arial"/>
        </w:rPr>
        <w:t>When required, we may disclose personal information to external law enforcement bodies or regulatory authorities, in order to comply with legal obligations.</w:t>
      </w:r>
      <w:r w:rsidRPr="00096FBC">
        <w:rPr>
          <w:rFonts w:cs="Arial"/>
        </w:rPr>
        <w:br/>
      </w:r>
      <w:r w:rsidRPr="00096FBC">
        <w:rPr>
          <w:rFonts w:cs="Arial"/>
        </w:rPr>
        <w:lastRenderedPageBreak/>
        <w:t>We do not intend for our websites or online services to be used by anyone under the age of 13. If you are a parent or guardian and believe we may have collected information about a child, please contact us as described in this Privacy Statement.</w:t>
      </w:r>
    </w:p>
    <w:p w14:paraId="4E149400" w14:textId="77777777" w:rsidR="00750573" w:rsidRDefault="00750573" w:rsidP="00D46D1A">
      <w:pPr>
        <w:pStyle w:val="BodyText"/>
        <w:jc w:val="both"/>
      </w:pPr>
      <w:r>
        <w:t>FPT Software</w:t>
      </w:r>
      <w:r w:rsidRPr="00012721">
        <w:t xml:space="preserve"> consider</w:t>
      </w:r>
      <w:r>
        <w:t>s</w:t>
      </w:r>
      <w:r w:rsidRPr="00012721">
        <w:t xml:space="preserve"> that, as a general rule, a child of 16 and over is</w:t>
      </w:r>
      <w:r>
        <w:t xml:space="preserve"> </w:t>
      </w:r>
      <w:r w:rsidRPr="00012721">
        <w:t xml:space="preserve">mature enough to understand </w:t>
      </w:r>
      <w:r>
        <w:t>giving of consent,</w:t>
      </w:r>
      <w:r w:rsidRPr="00012721">
        <w:t xml:space="preserve"> they are </w:t>
      </w:r>
      <w:r>
        <w:t>giving</w:t>
      </w:r>
      <w:r w:rsidRPr="00012721">
        <w:t xml:space="preserve"> and should be in a position to </w:t>
      </w:r>
      <w:r>
        <w:t>give</w:t>
      </w:r>
      <w:r w:rsidRPr="00012721">
        <w:t xml:space="preserve"> that</w:t>
      </w:r>
      <w:r>
        <w:t xml:space="preserve"> consent</w:t>
      </w:r>
      <w:r w:rsidRPr="00012721">
        <w:t xml:space="preserve">. All </w:t>
      </w:r>
      <w:r>
        <w:t>Data subjects</w:t>
      </w:r>
      <w:r w:rsidRPr="00012721">
        <w:t xml:space="preserve"> will be required to verify their</w:t>
      </w:r>
      <w:r>
        <w:t xml:space="preserve"> </w:t>
      </w:r>
      <w:r w:rsidRPr="00012721">
        <w:t>identity.</w:t>
      </w:r>
      <w:r>
        <w:t xml:space="preserve"> </w:t>
      </w:r>
      <w:r w:rsidRPr="00012721">
        <w:t xml:space="preserve">Where personal data is sought in respect of a child below the age of 16, a parent or guardian must </w:t>
      </w:r>
      <w:r>
        <w:t>give the consent on behalf of the child</w:t>
      </w:r>
      <w:r w:rsidRPr="00012721">
        <w:t xml:space="preserve">. Any response will be directed to the parent or guardian. </w:t>
      </w:r>
      <w:r>
        <w:t>FPT Software</w:t>
      </w:r>
      <w:r w:rsidRPr="00012721">
        <w:t xml:space="preserve"> will need to be</w:t>
      </w:r>
      <w:r>
        <w:t xml:space="preserve"> </w:t>
      </w:r>
      <w:r w:rsidRPr="00012721">
        <w:t>satisfied as to the identity of the parent or guardian, and that they are acting in the best interests of the</w:t>
      </w:r>
      <w:r>
        <w:t xml:space="preserve"> </w:t>
      </w:r>
      <w:r w:rsidRPr="00012721">
        <w:t xml:space="preserve">child, before </w:t>
      </w:r>
      <w:r>
        <w:t>excepting the consent</w:t>
      </w:r>
      <w:r w:rsidRPr="00012721">
        <w:t xml:space="preserve"> </w:t>
      </w:r>
      <w:r>
        <w:t>i</w:t>
      </w:r>
      <w:r w:rsidRPr="00012721">
        <w:t>n respect of the child.</w:t>
      </w:r>
      <w:r>
        <w:t xml:space="preserve"> Parent or guardian has the obligation to explain the process and the content to the child and if it is legally required (PDPD13) to get the consent of a child, it is parent, agent or guardian responsibility.</w:t>
      </w:r>
    </w:p>
    <w:p w14:paraId="067E93BA" w14:textId="77777777" w:rsidR="00750573" w:rsidRPr="00FC7BFB" w:rsidRDefault="00750573" w:rsidP="00D46D1A">
      <w:pPr>
        <w:jc w:val="both"/>
        <w:rPr>
          <w:rFonts w:cs="Arial"/>
          <w:bCs/>
          <w:color w:val="000000"/>
        </w:rPr>
      </w:pPr>
      <w:r w:rsidRPr="00FC7BFB">
        <w:rPr>
          <w:rFonts w:cs="Arial"/>
          <w:bCs/>
          <w:color w:val="000000"/>
        </w:rPr>
        <w:t xml:space="preserve">If parent applying on behalf of a child under 16 years of age, </w:t>
      </w:r>
      <w:r>
        <w:rPr>
          <w:rFonts w:cs="Arial"/>
          <w:bCs/>
          <w:color w:val="000000"/>
        </w:rPr>
        <w:t>FPT Software</w:t>
      </w:r>
      <w:r w:rsidRPr="00FC7BFB">
        <w:rPr>
          <w:rFonts w:cs="Arial"/>
          <w:bCs/>
          <w:color w:val="000000"/>
        </w:rPr>
        <w:t xml:space="preserve"> will require proof of identity</w:t>
      </w:r>
      <w:r>
        <w:rPr>
          <w:rFonts w:cs="Arial"/>
          <w:bCs/>
          <w:color w:val="000000"/>
        </w:rPr>
        <w:t xml:space="preserve"> </w:t>
      </w:r>
      <w:r w:rsidRPr="00FC7BFB">
        <w:rPr>
          <w:rFonts w:cs="Arial"/>
          <w:bCs/>
          <w:color w:val="000000"/>
        </w:rPr>
        <w:t xml:space="preserve">and address </w:t>
      </w:r>
      <w:r>
        <w:rPr>
          <w:rFonts w:cs="Arial"/>
          <w:bCs/>
          <w:color w:val="000000"/>
        </w:rPr>
        <w:t xml:space="preserve">of parent </w:t>
      </w:r>
      <w:r w:rsidRPr="00FC7BFB">
        <w:rPr>
          <w:rFonts w:cs="Arial"/>
          <w:bCs/>
          <w:color w:val="000000"/>
        </w:rPr>
        <w:t>and that of the child, together with the birth certificate of the child.</w:t>
      </w:r>
    </w:p>
    <w:p w14:paraId="40F6043D" w14:textId="77777777" w:rsidR="00750573" w:rsidRPr="00FC7BFB" w:rsidRDefault="00750573" w:rsidP="00D46D1A">
      <w:pPr>
        <w:jc w:val="both"/>
        <w:rPr>
          <w:rFonts w:cs="Arial"/>
          <w:bCs/>
          <w:color w:val="000000"/>
        </w:rPr>
      </w:pPr>
      <w:r w:rsidRPr="00FC7BFB">
        <w:rPr>
          <w:rFonts w:cs="Arial"/>
          <w:bCs/>
          <w:color w:val="000000"/>
        </w:rPr>
        <w:t xml:space="preserve">If a legal guardian applying on behalf of a child under 16 years of age, </w:t>
      </w:r>
      <w:r>
        <w:rPr>
          <w:rFonts w:cs="Arial"/>
          <w:bCs/>
          <w:color w:val="000000"/>
        </w:rPr>
        <w:t>FPT Software</w:t>
      </w:r>
      <w:r w:rsidRPr="00FC7BFB">
        <w:rPr>
          <w:rFonts w:cs="Arial"/>
          <w:bCs/>
          <w:color w:val="000000"/>
        </w:rPr>
        <w:t xml:space="preserve"> will require proof of</w:t>
      </w:r>
      <w:r>
        <w:rPr>
          <w:rFonts w:cs="Arial"/>
          <w:bCs/>
          <w:color w:val="000000"/>
        </w:rPr>
        <w:t xml:space="preserve"> guardian</w:t>
      </w:r>
      <w:r w:rsidRPr="00FC7BFB">
        <w:rPr>
          <w:rFonts w:cs="Arial"/>
          <w:bCs/>
          <w:color w:val="000000"/>
        </w:rPr>
        <w:t xml:space="preserve"> identity and address and that of the data subject, together with proof of authority to act as legal</w:t>
      </w:r>
      <w:r>
        <w:rPr>
          <w:rFonts w:cs="Arial"/>
          <w:bCs/>
          <w:color w:val="000000"/>
        </w:rPr>
        <w:t xml:space="preserve"> </w:t>
      </w:r>
      <w:r w:rsidRPr="00FC7BFB">
        <w:rPr>
          <w:rFonts w:cs="Arial"/>
          <w:bCs/>
          <w:color w:val="000000"/>
        </w:rPr>
        <w:t>guardian and the birth certificate of the child.</w:t>
      </w:r>
    </w:p>
    <w:p w14:paraId="47AAD724" w14:textId="019D6FC0" w:rsidR="001C1758" w:rsidRDefault="00750573" w:rsidP="00D46D1A">
      <w:pPr>
        <w:jc w:val="both"/>
        <w:rPr>
          <w:rFonts w:cs="Arial"/>
          <w:bCs/>
          <w:color w:val="000000"/>
        </w:rPr>
      </w:pPr>
      <w:r w:rsidRPr="00FC7BFB">
        <w:rPr>
          <w:rFonts w:cs="Arial"/>
          <w:bCs/>
          <w:color w:val="000000"/>
        </w:rPr>
        <w:t xml:space="preserve">If you are an agent acting on someone’s behalf (e.g. a solicitor applying on behalf of a client), </w:t>
      </w:r>
      <w:r>
        <w:rPr>
          <w:rFonts w:cs="Arial"/>
          <w:bCs/>
          <w:color w:val="000000"/>
        </w:rPr>
        <w:t>FPT Software</w:t>
      </w:r>
      <w:r w:rsidRPr="00FC7BFB">
        <w:rPr>
          <w:rFonts w:cs="Arial"/>
          <w:bCs/>
          <w:color w:val="000000"/>
        </w:rPr>
        <w:t xml:space="preserve"> may</w:t>
      </w:r>
      <w:r>
        <w:rPr>
          <w:rFonts w:cs="Arial"/>
          <w:bCs/>
          <w:color w:val="000000"/>
        </w:rPr>
        <w:t xml:space="preserve"> </w:t>
      </w:r>
      <w:r w:rsidRPr="00FC7BFB">
        <w:rPr>
          <w:rFonts w:cs="Arial"/>
          <w:bCs/>
          <w:color w:val="000000"/>
        </w:rPr>
        <w:t xml:space="preserve">require proof of </w:t>
      </w:r>
      <w:r>
        <w:rPr>
          <w:rFonts w:cs="Arial"/>
          <w:bCs/>
          <w:color w:val="000000"/>
        </w:rPr>
        <w:t>agent</w:t>
      </w:r>
      <w:r w:rsidRPr="00FC7BFB">
        <w:rPr>
          <w:rFonts w:cs="Arial"/>
          <w:bCs/>
          <w:color w:val="000000"/>
        </w:rPr>
        <w:t xml:space="preserve"> identity and address and that of the data subject, and proof that the data subject</w:t>
      </w:r>
      <w:r>
        <w:rPr>
          <w:rFonts w:cs="Arial"/>
          <w:bCs/>
          <w:color w:val="000000"/>
        </w:rPr>
        <w:t xml:space="preserve"> </w:t>
      </w:r>
      <w:r w:rsidRPr="00FC7BFB">
        <w:rPr>
          <w:rFonts w:cs="Arial"/>
          <w:bCs/>
          <w:color w:val="000000"/>
        </w:rPr>
        <w:t>has given consent to act on their behalf</w:t>
      </w:r>
      <w:r>
        <w:rPr>
          <w:rFonts w:cs="Arial"/>
          <w:bCs/>
          <w:color w:val="000000"/>
        </w:rPr>
        <w:t>.</w:t>
      </w:r>
    </w:p>
    <w:p w14:paraId="73F0449E" w14:textId="638551D4" w:rsidR="00750573" w:rsidRDefault="00750573">
      <w:pPr>
        <w:spacing w:before="0" w:line="240" w:lineRule="auto"/>
        <w:rPr>
          <w:rFonts w:cs="Arial"/>
          <w:bCs/>
          <w:color w:val="000000"/>
        </w:rPr>
      </w:pPr>
      <w:r>
        <w:rPr>
          <w:rFonts w:cs="Arial"/>
          <w:bCs/>
          <w:color w:val="000000"/>
        </w:rPr>
        <w:br w:type="page"/>
      </w:r>
    </w:p>
    <w:p w14:paraId="0CA10DCE" w14:textId="77777777" w:rsidR="00750573" w:rsidRPr="0038124F" w:rsidRDefault="00750573" w:rsidP="00750573">
      <w:pPr>
        <w:rPr>
          <w:rFonts w:cs="Arial"/>
          <w:b/>
          <w:bCs/>
        </w:rPr>
      </w:pPr>
    </w:p>
    <w:p w14:paraId="0F1E4BC9" w14:textId="77777777" w:rsidR="00FB0D00" w:rsidRPr="00FB0D00" w:rsidRDefault="00FB0D00" w:rsidP="00FB0D00">
      <w:pPr>
        <w:rPr>
          <w:rFonts w:cs="Arial"/>
        </w:rPr>
      </w:pPr>
      <w:r w:rsidRPr="00FB0D00">
        <w:rPr>
          <w:rFonts w:cs="Arial"/>
          <w:b/>
        </w:rPr>
        <w:t>Disclosure</w:t>
      </w:r>
    </w:p>
    <w:p w14:paraId="184E0A15" w14:textId="28F7247F" w:rsidR="00FB0D00" w:rsidRPr="00FB0D00" w:rsidRDefault="003032A1" w:rsidP="00FB0D00">
      <w:pPr>
        <w:rPr>
          <w:rFonts w:cs="Arial"/>
        </w:rPr>
      </w:pPr>
      <w:sdt>
        <w:sdtPr>
          <w:rPr>
            <w:rFonts w:cs="Arial"/>
          </w:rPr>
          <w:alias w:val="CompanyName"/>
          <w:tag w:val="CompanyName"/>
          <w:id w:val="-920873904"/>
          <w:placeholder>
            <w:docPart w:val="99B31E66AA76774A8332CFD0433C9A77"/>
          </w:placeholder>
          <w:text/>
        </w:sdtPr>
        <w:sdtEndPr/>
        <w:sdtContent>
          <w:r w:rsidR="00FB0D00">
            <w:rPr>
              <w:rFonts w:cs="Arial"/>
            </w:rPr>
            <w:t>FPT Software</w:t>
          </w:r>
        </w:sdtContent>
      </w:sdt>
      <w:r w:rsidR="00FB0D00">
        <w:rPr>
          <w:rFonts w:cs="Arial"/>
        </w:rPr>
        <w:t xml:space="preserve"> will </w:t>
      </w:r>
      <w:r w:rsidR="00FB0D00" w:rsidRPr="00FB0D00">
        <w:rPr>
          <w:rFonts w:cs="Arial"/>
        </w:rPr>
        <w:t>pass on your personal data to third parties</w:t>
      </w:r>
      <w:r w:rsidR="00FB0D00">
        <w:rPr>
          <w:rFonts w:cs="Arial"/>
        </w:rPr>
        <w:t xml:space="preserve">. </w:t>
      </w:r>
    </w:p>
    <w:p w14:paraId="04E5739E" w14:textId="77777777" w:rsidR="00FB0D00" w:rsidRPr="00FB0D00" w:rsidRDefault="00FB0D00" w:rsidP="00FB0D00">
      <w:pPr>
        <w:rPr>
          <w:rFonts w:cs="Arial"/>
        </w:rPr>
      </w:pPr>
    </w:p>
    <w:tbl>
      <w:tblPr>
        <w:tblStyle w:val="TableGrid"/>
        <w:tblW w:w="9209" w:type="dxa"/>
        <w:tblInd w:w="-5" w:type="dxa"/>
        <w:tblLook w:val="04A0" w:firstRow="1" w:lastRow="0" w:firstColumn="1" w:lastColumn="0" w:noHBand="0" w:noVBand="1"/>
      </w:tblPr>
      <w:tblGrid>
        <w:gridCol w:w="2972"/>
        <w:gridCol w:w="3260"/>
        <w:gridCol w:w="2977"/>
      </w:tblGrid>
      <w:tr w:rsidR="00FB0D00" w:rsidRPr="00FB0D00" w14:paraId="56446BB6" w14:textId="77777777" w:rsidTr="0089634E">
        <w:tc>
          <w:tcPr>
            <w:tcW w:w="2972" w:type="dxa"/>
          </w:tcPr>
          <w:p w14:paraId="71911969" w14:textId="77777777" w:rsidR="00FB0D00" w:rsidRPr="00FB0D00" w:rsidRDefault="00FB0D00" w:rsidP="00FB0D00">
            <w:pPr>
              <w:rPr>
                <w:rFonts w:cs="Arial"/>
                <w:b/>
                <w:lang w:val="en-GB"/>
              </w:rPr>
            </w:pPr>
            <w:r w:rsidRPr="00FB0D00">
              <w:rPr>
                <w:rFonts w:cs="Arial"/>
                <w:b/>
                <w:lang w:val="en-GB"/>
              </w:rPr>
              <w:t>Third country (non-EU)/international organisation</w:t>
            </w:r>
          </w:p>
        </w:tc>
        <w:tc>
          <w:tcPr>
            <w:tcW w:w="3260" w:type="dxa"/>
          </w:tcPr>
          <w:p w14:paraId="6688C701" w14:textId="77777777" w:rsidR="00FB0D00" w:rsidRPr="00FB0D00" w:rsidRDefault="00FB0D00" w:rsidP="00FB0D00">
            <w:pPr>
              <w:rPr>
                <w:rFonts w:cs="Arial"/>
                <w:b/>
                <w:lang w:val="en-GB"/>
              </w:rPr>
            </w:pPr>
            <w:r w:rsidRPr="00FB0D00">
              <w:rPr>
                <w:rFonts w:cs="Arial"/>
                <w:b/>
                <w:lang w:val="en-GB"/>
              </w:rPr>
              <w:t>Safeguards in place to protect your personal data</w:t>
            </w:r>
          </w:p>
        </w:tc>
        <w:tc>
          <w:tcPr>
            <w:tcW w:w="2977" w:type="dxa"/>
          </w:tcPr>
          <w:p w14:paraId="284766ED" w14:textId="77777777" w:rsidR="00FB0D00" w:rsidRPr="00FB0D00" w:rsidRDefault="00FB0D00" w:rsidP="00FB0D00">
            <w:pPr>
              <w:rPr>
                <w:rFonts w:cs="Arial"/>
                <w:b/>
                <w:lang w:val="en-GB"/>
              </w:rPr>
            </w:pPr>
            <w:r w:rsidRPr="00FB0D00">
              <w:rPr>
                <w:rFonts w:cs="Arial"/>
                <w:b/>
                <w:lang w:val="en-GB"/>
              </w:rPr>
              <w:t>Retrieve a copy of the safeguards in place here:</w:t>
            </w:r>
          </w:p>
        </w:tc>
      </w:tr>
      <w:tr w:rsidR="00FB0D00" w:rsidRPr="00FB0D00" w14:paraId="77BB7787" w14:textId="77777777" w:rsidTr="0089634E">
        <w:tc>
          <w:tcPr>
            <w:tcW w:w="2972" w:type="dxa"/>
          </w:tcPr>
          <w:p w14:paraId="19E50840" w14:textId="50737AB3" w:rsidR="00FB0D00" w:rsidRPr="00FB0D00" w:rsidRDefault="00FB0D00" w:rsidP="00FB0D00">
            <w:pPr>
              <w:rPr>
                <w:rFonts w:cs="Arial"/>
                <w:lang w:val="en-GB"/>
              </w:rPr>
            </w:pPr>
            <w:r>
              <w:rPr>
                <w:rFonts w:cs="Arial"/>
                <w:lang w:val="en-GB"/>
              </w:rPr>
              <w:t>FPT Software subsidiaries and legal entities globally</w:t>
            </w:r>
          </w:p>
        </w:tc>
        <w:tc>
          <w:tcPr>
            <w:tcW w:w="3260" w:type="dxa"/>
          </w:tcPr>
          <w:p w14:paraId="027A3EA5" w14:textId="4F4EEC10" w:rsidR="00FB0D00" w:rsidRPr="00FB0D00" w:rsidRDefault="00FB0D00" w:rsidP="00FB0D00">
            <w:pPr>
              <w:rPr>
                <w:rFonts w:cs="Arial"/>
                <w:lang w:val="en-GB"/>
              </w:rPr>
            </w:pPr>
            <w:r>
              <w:rPr>
                <w:rFonts w:cs="Arial"/>
                <w:lang w:val="en-GB"/>
              </w:rPr>
              <w:t>Processing agreement including Standard Contract Clause</w:t>
            </w:r>
            <w:r w:rsidR="00750573">
              <w:rPr>
                <w:rFonts w:cs="Arial"/>
                <w:lang w:val="en-GB"/>
              </w:rPr>
              <w:t>, Model Contract Clause and Transfer Impact Assessment</w:t>
            </w:r>
          </w:p>
        </w:tc>
        <w:tc>
          <w:tcPr>
            <w:tcW w:w="2977" w:type="dxa"/>
          </w:tcPr>
          <w:p w14:paraId="26C1E6AE" w14:textId="36573A4C" w:rsidR="00FB0D00" w:rsidRPr="00FB0D00" w:rsidRDefault="00FB0D00" w:rsidP="00FB0D00">
            <w:pPr>
              <w:rPr>
                <w:rFonts w:cs="Arial"/>
                <w:lang w:val="en-GB"/>
              </w:rPr>
            </w:pPr>
            <w:r>
              <w:rPr>
                <w:rFonts w:cs="Arial"/>
                <w:lang w:val="en-GB"/>
              </w:rPr>
              <w:t>Global Data Protection Officer</w:t>
            </w:r>
          </w:p>
        </w:tc>
      </w:tr>
    </w:tbl>
    <w:p w14:paraId="6D0CDFDA" w14:textId="2A55B2BB" w:rsidR="00FB0D00" w:rsidRDefault="00FB0D00" w:rsidP="00096FBC">
      <w:pPr>
        <w:rPr>
          <w:rFonts w:cs="Arial"/>
        </w:rPr>
      </w:pPr>
    </w:p>
    <w:p w14:paraId="4424A87F" w14:textId="282E682D" w:rsidR="0094189D" w:rsidRPr="0094189D" w:rsidRDefault="0094189D" w:rsidP="0094189D">
      <w:pPr>
        <w:rPr>
          <w:rFonts w:cs="Arial"/>
          <w:b/>
          <w:bCs/>
        </w:rPr>
      </w:pPr>
      <w:r w:rsidRPr="0094189D">
        <w:rPr>
          <w:rFonts w:cs="Arial"/>
          <w:b/>
          <w:bCs/>
        </w:rPr>
        <w:t>Retention period</w:t>
      </w:r>
    </w:p>
    <w:p w14:paraId="3E67806D" w14:textId="2193F458" w:rsidR="00302481" w:rsidRPr="0038124F" w:rsidRDefault="0094189D" w:rsidP="0038124F">
      <w:pPr>
        <w:pStyle w:val="BodyText"/>
        <w:jc w:val="both"/>
      </w:pPr>
      <w:r>
        <w:rPr>
          <w:rFonts w:cs="Arial"/>
        </w:rPr>
        <w:t>FPT Software</w:t>
      </w:r>
      <w:r w:rsidRPr="0094189D">
        <w:rPr>
          <w:rFonts w:cs="Arial"/>
        </w:rPr>
        <w:t xml:space="preserve"> will process personal data for </w:t>
      </w:r>
      <w:r>
        <w:rPr>
          <w:rFonts w:cs="Arial"/>
        </w:rPr>
        <w:t>one year</w:t>
      </w:r>
      <w:r w:rsidRPr="0094189D">
        <w:rPr>
          <w:rFonts w:cs="Arial"/>
        </w:rPr>
        <w:t>.</w:t>
      </w:r>
      <w:r>
        <w:rPr>
          <w:rFonts w:cs="Arial"/>
        </w:rPr>
        <w:t xml:space="preserve"> </w:t>
      </w:r>
      <w:r>
        <w:t xml:space="preserve">Retention period 2 years </w:t>
      </w:r>
      <w:r w:rsidRPr="00E01BD0">
        <w:t xml:space="preserve">or based on applicable </w:t>
      </w:r>
      <w:r>
        <w:t>national laws/</w:t>
      </w:r>
      <w:r w:rsidRPr="00E01BD0">
        <w:t>regulations</w:t>
      </w:r>
      <w:r>
        <w:t xml:space="preserve"> (reference: </w:t>
      </w:r>
      <w:proofErr w:type="spellStart"/>
      <w:r w:rsidRPr="0094189D">
        <w:t>Guideline_Personal</w:t>
      </w:r>
      <w:proofErr w:type="spellEnd"/>
      <w:r w:rsidRPr="0094189D">
        <w:t xml:space="preserve"> Data Retention_v3.</w:t>
      </w:r>
      <w:r w:rsidR="00750573">
        <w:t>5</w:t>
      </w:r>
      <w:r>
        <w:t xml:space="preserve">, </w:t>
      </w:r>
      <w:proofErr w:type="spellStart"/>
      <w:r w:rsidR="00C62330">
        <w:t>P</w:t>
      </w:r>
      <w:r w:rsidRPr="0094189D">
        <w:t>rocedure_Retention</w:t>
      </w:r>
      <w:proofErr w:type="spellEnd"/>
      <w:r w:rsidRPr="0094189D">
        <w:t xml:space="preserve"> of Records_V1.</w:t>
      </w:r>
      <w:r w:rsidR="00750573">
        <w:t>4</w:t>
      </w:r>
      <w:r>
        <w:t>. Retrieve a copy of guideline and procedure Global Data Protection Officer</w:t>
      </w:r>
      <w:r w:rsidR="00750573">
        <w:t>, published on fptsoftware.com</w:t>
      </w:r>
      <w:r>
        <w:t>).</w:t>
      </w:r>
    </w:p>
    <w:p w14:paraId="641D96A4" w14:textId="4A8E01F9" w:rsidR="00D83716" w:rsidRPr="00D83716" w:rsidRDefault="0042591E" w:rsidP="00D83716">
      <w:pPr>
        <w:rPr>
          <w:rFonts w:cs="Arial"/>
        </w:rPr>
      </w:pPr>
      <w:r w:rsidRPr="00D83716">
        <w:rPr>
          <w:rFonts w:cs="Arial"/>
          <w:b/>
          <w:bCs/>
        </w:rPr>
        <w:t>Cookies</w:t>
      </w:r>
      <w:r w:rsidR="00D83716" w:rsidRPr="00D83716">
        <w:rPr>
          <w:rFonts w:cs="Arial"/>
          <w:b/>
          <w:bCs/>
        </w:rPr>
        <w:t xml:space="preserve"> policy</w:t>
      </w:r>
    </w:p>
    <w:p w14:paraId="3F8A3CFF" w14:textId="3B45FB0B" w:rsidR="0089634E" w:rsidRDefault="00D83716" w:rsidP="0038124F">
      <w:pPr>
        <w:jc w:val="both"/>
        <w:rPr>
          <w:rFonts w:cs="Arial"/>
        </w:rPr>
      </w:pPr>
      <w:r w:rsidRPr="00D83716">
        <w:rPr>
          <w:rFonts w:cs="Arial"/>
        </w:rPr>
        <w:t>Like many websites, when you access to our websites, we will use “website assessment diary”- a cookie technology to collect additional website usage data. A cookie is a small data file that we transfer to your computer to facilitate y</w:t>
      </w:r>
      <w:r w:rsidR="0038124F">
        <w:rPr>
          <w:rFonts w:cs="Arial"/>
        </w:rPr>
        <w:t xml:space="preserve">our assessment to our websites. </w:t>
      </w:r>
      <w:r w:rsidRPr="00D83716">
        <w:rPr>
          <w:rFonts w:cs="Arial"/>
        </w:rPr>
        <w:t>We may use information collected from our cookies to identify user behavior and to serve content and offers based on your profile, and for the other purposes described below, to the extent legally permissible in certain jurisdictions. In addition, when you visit our websites, our advertisement partners, whom we have engaged for re-marketing, may introduce cookies. Based on your browsing of our website you may see our advertisements while browsing through our advertisement partner websites and/or their network websites.</w:t>
      </w:r>
      <w:r w:rsidRPr="00D83716">
        <w:rPr>
          <w:rFonts w:cs="Arial"/>
        </w:rPr>
        <w:br/>
        <w:t xml:space="preserve">Such cookies would allow us to monitor the effectiveness of the advertisements and to make the advertisements more relevant to you. By using our </w:t>
      </w:r>
      <w:r w:rsidR="0042591E" w:rsidRPr="00D83716">
        <w:rPr>
          <w:rFonts w:cs="Arial"/>
        </w:rPr>
        <w:t>site,</w:t>
      </w:r>
      <w:r w:rsidRPr="00D83716">
        <w:rPr>
          <w:rFonts w:cs="Arial"/>
        </w:rPr>
        <w:t xml:space="preserve"> you agree that we can place cookies on your device as explained herein. If you want to remove existing cookies from your </w:t>
      </w:r>
      <w:r w:rsidR="0042591E" w:rsidRPr="00D83716">
        <w:rPr>
          <w:rFonts w:cs="Arial"/>
        </w:rPr>
        <w:t>device,</w:t>
      </w:r>
      <w:r w:rsidRPr="00D83716">
        <w:rPr>
          <w:rFonts w:cs="Arial"/>
        </w:rPr>
        <w:t xml:space="preserve"> you can do this using your browser options. Most Internet browsers automatically accept cookies. You can instruct your browser, by editing its options, to stop accepting cookies or to prompt you before accepting a cookie from the websites you visit.</w:t>
      </w:r>
    </w:p>
    <w:p w14:paraId="4C3C8B47" w14:textId="77777777" w:rsidR="00F042E0" w:rsidRPr="00F042E0" w:rsidRDefault="00F042E0" w:rsidP="00F042E0">
      <w:pPr>
        <w:rPr>
          <w:rFonts w:cs="Arial"/>
        </w:rPr>
      </w:pPr>
      <w:r w:rsidRPr="00F042E0">
        <w:rPr>
          <w:rFonts w:cs="Arial"/>
          <w:b/>
          <w:bCs/>
        </w:rPr>
        <w:t>Data Security</w:t>
      </w:r>
    </w:p>
    <w:p w14:paraId="49B802C7" w14:textId="472E1080" w:rsidR="00F042E0" w:rsidRDefault="00F042E0" w:rsidP="00652EE6">
      <w:pPr>
        <w:jc w:val="both"/>
        <w:rPr>
          <w:rFonts w:cs="Arial"/>
        </w:rPr>
      </w:pPr>
      <w:r w:rsidRPr="00F042E0">
        <w:rPr>
          <w:rFonts w:cs="Arial"/>
        </w:rPr>
        <w:t xml:space="preserve">FPT Software commits to secure your personal information with securities measures in place. The measures will help protecting data from the misuse, loss, leakage and/or alteration of information. Your personal information is access restricted to authorize FPT Software’s personnel for the sake of providing service at your requirements and/or for FPT Software’s audit, internal audit and for the purpose of law obligation. We strictly require our personnel, in any way, to protect your personal information and have </w:t>
      </w:r>
      <w:r w:rsidRPr="00F042E0">
        <w:rPr>
          <w:rFonts w:cs="Arial"/>
        </w:rPr>
        <w:lastRenderedPageBreak/>
        <w:t>use all measurements, technology and recognized security process for this purpose in compliance with governme</w:t>
      </w:r>
      <w:r w:rsidR="0038124F">
        <w:rPr>
          <w:rFonts w:cs="Arial"/>
        </w:rPr>
        <w:t xml:space="preserve">nt authorizations’ regulations. </w:t>
      </w:r>
      <w:r w:rsidRPr="00F042E0">
        <w:rPr>
          <w:rFonts w:cs="Arial"/>
        </w:rPr>
        <w:t xml:space="preserve">Regarding your use of our </w:t>
      </w:r>
      <w:r w:rsidR="00750573" w:rsidRPr="00F042E0">
        <w:rPr>
          <w:rFonts w:cs="Arial"/>
        </w:rPr>
        <w:t>websites,</w:t>
      </w:r>
      <w:r w:rsidRPr="00F042E0">
        <w:rPr>
          <w:rFonts w:cs="Arial"/>
        </w:rPr>
        <w:t xml:space="preserve"> you should understand that the open nature of the Internet is such that information and personal data may flow over networks connecting you to our systems without security measures and may be accessed and used by people other than those for whom the data is intended.</w:t>
      </w:r>
    </w:p>
    <w:p w14:paraId="6C0756B3" w14:textId="43153D4F" w:rsidR="00096FBC" w:rsidRDefault="00096FBC" w:rsidP="00776D11">
      <w:pPr>
        <w:rPr>
          <w:rFonts w:cs="Arial"/>
        </w:rPr>
      </w:pPr>
    </w:p>
    <w:p w14:paraId="457AC315" w14:textId="77777777" w:rsidR="00F042E0" w:rsidRPr="00F042E0" w:rsidRDefault="00F042E0" w:rsidP="00F042E0">
      <w:pPr>
        <w:rPr>
          <w:rFonts w:cs="Arial"/>
        </w:rPr>
      </w:pPr>
      <w:r w:rsidRPr="00F042E0">
        <w:rPr>
          <w:rFonts w:cs="Arial"/>
          <w:b/>
          <w:bCs/>
        </w:rPr>
        <w:t>Links to other websites</w:t>
      </w:r>
    </w:p>
    <w:p w14:paraId="119AD473" w14:textId="2B3D1182" w:rsidR="00F042E0" w:rsidRDefault="00F042E0" w:rsidP="001A39C5">
      <w:pPr>
        <w:jc w:val="both"/>
        <w:rPr>
          <w:rFonts w:cs="Arial"/>
        </w:rPr>
      </w:pPr>
      <w:r w:rsidRPr="00F042E0">
        <w:rPr>
          <w:rFonts w:cs="Arial"/>
        </w:rPr>
        <w:t xml:space="preserve">This site contains links to other </w:t>
      </w:r>
      <w:r w:rsidR="0042591E" w:rsidRPr="00F042E0">
        <w:rPr>
          <w:rFonts w:cs="Arial"/>
        </w:rPr>
        <w:t>websites,</w:t>
      </w:r>
      <w:r w:rsidRPr="00F042E0">
        <w:rPr>
          <w:rFonts w:cs="Arial"/>
        </w:rPr>
        <w:t xml:space="preserve"> but they are neither FPT Software’s websites nor under control of FPT Software. FPT Software is not responsible for the privacy practices or the content and transactions of such websites. You are required to read carefully the Privacy part of those linked websites to assure that you have fully understood the way of personal information collection and sharing before providing your own information. You shall take all responsibility of risk that may incur when using those websites.</w:t>
      </w:r>
    </w:p>
    <w:p w14:paraId="60CCA6CD" w14:textId="2627E02A" w:rsidR="0064772C" w:rsidRDefault="002F1596" w:rsidP="002F1596">
      <w:pPr>
        <w:spacing w:before="0" w:line="240" w:lineRule="auto"/>
        <w:rPr>
          <w:rFonts w:cs="Arial"/>
        </w:rPr>
      </w:pPr>
      <w:r>
        <w:rPr>
          <w:rFonts w:cs="Arial"/>
        </w:rPr>
        <w:br w:type="page"/>
      </w:r>
    </w:p>
    <w:p w14:paraId="5128A8EC" w14:textId="77777777" w:rsidR="0064772C" w:rsidRPr="0064772C" w:rsidRDefault="0064772C" w:rsidP="0064772C">
      <w:pPr>
        <w:rPr>
          <w:rFonts w:cs="Arial"/>
          <w:b/>
        </w:rPr>
      </w:pPr>
      <w:r w:rsidRPr="0064772C">
        <w:rPr>
          <w:rFonts w:cs="Arial"/>
          <w:b/>
        </w:rPr>
        <w:lastRenderedPageBreak/>
        <w:t>Your rights as a data subject</w:t>
      </w:r>
    </w:p>
    <w:p w14:paraId="1FE55142" w14:textId="77777777" w:rsidR="0064772C" w:rsidRPr="0064772C" w:rsidRDefault="0064772C" w:rsidP="001A39C5">
      <w:pPr>
        <w:jc w:val="both"/>
        <w:rPr>
          <w:rFonts w:cs="Arial"/>
        </w:rPr>
      </w:pPr>
      <w:r w:rsidRPr="0064772C">
        <w:rPr>
          <w:rFonts w:cs="Arial"/>
        </w:rPr>
        <w:t>At any point while we are in possession of or processing your personal data, you, the data subject, have the following rights:</w:t>
      </w:r>
    </w:p>
    <w:p w14:paraId="5DF33502" w14:textId="57E48389" w:rsidR="008C00A4" w:rsidRDefault="008C00A4" w:rsidP="001A39C5">
      <w:pPr>
        <w:numPr>
          <w:ilvl w:val="0"/>
          <w:numId w:val="34"/>
        </w:numPr>
        <w:jc w:val="both"/>
        <w:rPr>
          <w:rFonts w:cs="Arial"/>
          <w:lang w:val="en-GB"/>
        </w:rPr>
      </w:pPr>
      <w:r>
        <w:rPr>
          <w:rFonts w:cs="Arial"/>
          <w:lang w:val="en-GB"/>
        </w:rPr>
        <w:t>Right to be informed – you have the right to request information what kind of your personal data are collect, use, processed, for what purpose, from which source, lawful basis of processing</w:t>
      </w:r>
    </w:p>
    <w:p w14:paraId="3B6B1D8E" w14:textId="73534E64" w:rsidR="0064772C" w:rsidRPr="0064772C" w:rsidRDefault="0064772C" w:rsidP="001A39C5">
      <w:pPr>
        <w:numPr>
          <w:ilvl w:val="0"/>
          <w:numId w:val="34"/>
        </w:numPr>
        <w:jc w:val="both"/>
        <w:rPr>
          <w:rFonts w:cs="Arial"/>
          <w:lang w:val="en-GB"/>
        </w:rPr>
      </w:pPr>
      <w:r w:rsidRPr="0064772C">
        <w:rPr>
          <w:rFonts w:cs="Arial"/>
          <w:lang w:val="en-GB"/>
        </w:rPr>
        <w:t>Right of access – you have the right to request a copy of the information that we hold about you.</w:t>
      </w:r>
    </w:p>
    <w:p w14:paraId="17599C7E" w14:textId="77777777" w:rsidR="0064772C" w:rsidRPr="0064772C" w:rsidRDefault="0064772C" w:rsidP="001A39C5">
      <w:pPr>
        <w:numPr>
          <w:ilvl w:val="0"/>
          <w:numId w:val="34"/>
        </w:numPr>
        <w:jc w:val="both"/>
        <w:rPr>
          <w:rFonts w:cs="Arial"/>
          <w:lang w:val="en-GB"/>
        </w:rPr>
      </w:pPr>
      <w:r w:rsidRPr="0064772C">
        <w:rPr>
          <w:rFonts w:cs="Arial"/>
          <w:lang w:val="en-GB"/>
        </w:rPr>
        <w:t>Right of rectification – you have a right to correct data that we hold about you that is inaccurate or incomplete.</w:t>
      </w:r>
    </w:p>
    <w:p w14:paraId="63D54152" w14:textId="333509FA" w:rsidR="0064772C" w:rsidRPr="0064772C" w:rsidRDefault="0064772C" w:rsidP="001A39C5">
      <w:pPr>
        <w:numPr>
          <w:ilvl w:val="0"/>
          <w:numId w:val="34"/>
        </w:numPr>
        <w:jc w:val="both"/>
        <w:rPr>
          <w:rFonts w:cs="Arial"/>
          <w:lang w:val="en-GB"/>
        </w:rPr>
      </w:pPr>
      <w:r w:rsidRPr="0064772C">
        <w:rPr>
          <w:rFonts w:cs="Arial"/>
          <w:lang w:val="en-GB"/>
        </w:rPr>
        <w:t>Right to be forgotten</w:t>
      </w:r>
      <w:r w:rsidR="008C00A4">
        <w:rPr>
          <w:rFonts w:cs="Arial"/>
          <w:lang w:val="en-GB"/>
        </w:rPr>
        <w:t>/erasure</w:t>
      </w:r>
      <w:r w:rsidRPr="0064772C">
        <w:rPr>
          <w:rFonts w:cs="Arial"/>
          <w:lang w:val="en-GB"/>
        </w:rPr>
        <w:t xml:space="preserve"> – in certain circumstances you can ask for the data we hold about you to be erased from our records.</w:t>
      </w:r>
    </w:p>
    <w:p w14:paraId="0737E5CC" w14:textId="77777777" w:rsidR="0064772C" w:rsidRPr="0064772C" w:rsidRDefault="0064772C" w:rsidP="001A39C5">
      <w:pPr>
        <w:numPr>
          <w:ilvl w:val="0"/>
          <w:numId w:val="34"/>
        </w:numPr>
        <w:jc w:val="both"/>
        <w:rPr>
          <w:rFonts w:cs="Arial"/>
          <w:lang w:val="en-GB"/>
        </w:rPr>
      </w:pPr>
      <w:r w:rsidRPr="0064772C">
        <w:rPr>
          <w:rFonts w:cs="Arial"/>
          <w:lang w:val="en-GB"/>
        </w:rPr>
        <w:t>Right to restriction of processing – where certain conditions apply to have a right to restrict the processing.</w:t>
      </w:r>
    </w:p>
    <w:p w14:paraId="06777205" w14:textId="77777777" w:rsidR="0064772C" w:rsidRPr="0064772C" w:rsidRDefault="0064772C" w:rsidP="001A39C5">
      <w:pPr>
        <w:numPr>
          <w:ilvl w:val="0"/>
          <w:numId w:val="34"/>
        </w:numPr>
        <w:jc w:val="both"/>
        <w:rPr>
          <w:rFonts w:cs="Arial"/>
          <w:lang w:val="en-GB"/>
        </w:rPr>
      </w:pPr>
      <w:r w:rsidRPr="0064772C">
        <w:rPr>
          <w:rFonts w:cs="Arial"/>
          <w:lang w:val="en-GB"/>
        </w:rPr>
        <w:t>Right of portability – you have the right to have the data we hold about you transferred to another organisation.</w:t>
      </w:r>
    </w:p>
    <w:p w14:paraId="2F5DD20E" w14:textId="77777777" w:rsidR="0064772C" w:rsidRPr="0064772C" w:rsidRDefault="0064772C" w:rsidP="001A39C5">
      <w:pPr>
        <w:numPr>
          <w:ilvl w:val="0"/>
          <w:numId w:val="34"/>
        </w:numPr>
        <w:jc w:val="both"/>
        <w:rPr>
          <w:rFonts w:cs="Arial"/>
          <w:lang w:val="en-GB"/>
        </w:rPr>
      </w:pPr>
      <w:r w:rsidRPr="0064772C">
        <w:rPr>
          <w:rFonts w:cs="Arial"/>
          <w:lang w:val="en-GB"/>
        </w:rPr>
        <w:t>Right to object – you have the right to object to certain types of processing such as direct marketing.</w:t>
      </w:r>
    </w:p>
    <w:p w14:paraId="3D502B51" w14:textId="77777777" w:rsidR="0064772C" w:rsidRPr="0064772C" w:rsidRDefault="0064772C" w:rsidP="001A39C5">
      <w:pPr>
        <w:numPr>
          <w:ilvl w:val="0"/>
          <w:numId w:val="34"/>
        </w:numPr>
        <w:jc w:val="both"/>
        <w:rPr>
          <w:rFonts w:cs="Arial"/>
          <w:lang w:val="en-GB"/>
        </w:rPr>
      </w:pPr>
      <w:r w:rsidRPr="0064772C">
        <w:rPr>
          <w:rFonts w:cs="Arial"/>
          <w:lang w:val="en-GB"/>
        </w:rPr>
        <w:t>Right to object to automated processing, including profiling – you also have the right to be subject to the legal effects of automated processing or profiling.</w:t>
      </w:r>
    </w:p>
    <w:p w14:paraId="479AA029" w14:textId="5516853D" w:rsidR="0064772C" w:rsidRDefault="0064772C" w:rsidP="00564A18">
      <w:pPr>
        <w:numPr>
          <w:ilvl w:val="0"/>
          <w:numId w:val="34"/>
        </w:numPr>
        <w:jc w:val="both"/>
        <w:rPr>
          <w:rFonts w:cs="Arial"/>
          <w:lang w:val="en-GB"/>
        </w:rPr>
      </w:pPr>
      <w:r w:rsidRPr="0064772C">
        <w:rPr>
          <w:rFonts w:cs="Arial"/>
          <w:lang w:val="en-GB"/>
        </w:rPr>
        <w:t xml:space="preserve">Right to judicial review: if </w:t>
      </w:r>
      <w:sdt>
        <w:sdtPr>
          <w:rPr>
            <w:rFonts w:cs="Arial"/>
            <w:lang w:val="en-GB"/>
          </w:rPr>
          <w:alias w:val="CompanyName"/>
          <w:tag w:val="CompanyName"/>
          <w:id w:val="1561990299"/>
          <w:placeholder>
            <w:docPart w:val="067CD9564403A44189261EEBADFBFCF9"/>
          </w:placeholder>
          <w:text/>
        </w:sdtPr>
        <w:sdtEndPr/>
        <w:sdtContent>
          <w:r>
            <w:rPr>
              <w:rFonts w:cs="Arial"/>
              <w:lang w:val="en-GB"/>
            </w:rPr>
            <w:t>FPT Software</w:t>
          </w:r>
        </w:sdtContent>
      </w:sdt>
      <w:r w:rsidRPr="0064772C">
        <w:rPr>
          <w:rFonts w:cs="Arial"/>
          <w:lang w:val="en-GB"/>
        </w:rPr>
        <w:t xml:space="preserve"> refuses your request under rights of access, we will provide you with a reason as to why. You have the right to complain as outlined in</w:t>
      </w:r>
      <w:r>
        <w:rPr>
          <w:rFonts w:cs="Arial"/>
          <w:lang w:val="en-GB"/>
        </w:rPr>
        <w:t xml:space="preserve"> </w:t>
      </w:r>
      <w:r w:rsidRPr="0064772C">
        <w:rPr>
          <w:rFonts w:cs="Arial"/>
          <w:lang w:val="en-GB"/>
        </w:rPr>
        <w:t>below.</w:t>
      </w:r>
    </w:p>
    <w:p w14:paraId="0817A040" w14:textId="634B1E70" w:rsidR="008C00A4" w:rsidRDefault="008C00A4" w:rsidP="00564A18">
      <w:pPr>
        <w:numPr>
          <w:ilvl w:val="0"/>
          <w:numId w:val="34"/>
        </w:numPr>
        <w:jc w:val="both"/>
        <w:rPr>
          <w:rFonts w:cs="Arial"/>
          <w:lang w:val="en-GB"/>
        </w:rPr>
      </w:pPr>
      <w:r>
        <w:rPr>
          <w:rFonts w:cs="Arial"/>
          <w:lang w:val="en-GB"/>
        </w:rPr>
        <w:t>Right to claim dam</w:t>
      </w:r>
      <w:r w:rsidR="003A5544">
        <w:rPr>
          <w:rFonts w:cs="Arial"/>
          <w:lang w:val="en-GB"/>
        </w:rPr>
        <w:t>ages</w:t>
      </w:r>
      <w:r w:rsidR="00414C3F">
        <w:rPr>
          <w:rFonts w:cs="Arial"/>
          <w:lang w:val="en-GB"/>
        </w:rPr>
        <w:t xml:space="preserve">: </w:t>
      </w:r>
      <w:r w:rsidR="00414C3F" w:rsidRPr="00414C3F">
        <w:rPr>
          <w:rFonts w:cs="Arial"/>
        </w:rPr>
        <w:t>The data subject has the right to claim damage as prescribed by law when there are violations against regulations on protection of his/her personal data, unless otherwise agreed by parties or unless otherwise prescribed by law.</w:t>
      </w:r>
    </w:p>
    <w:p w14:paraId="54C2D1E7" w14:textId="41B2FF7A" w:rsidR="003A5544" w:rsidRPr="0064772C" w:rsidRDefault="003A5544" w:rsidP="00564A18">
      <w:pPr>
        <w:numPr>
          <w:ilvl w:val="0"/>
          <w:numId w:val="34"/>
        </w:numPr>
        <w:jc w:val="both"/>
        <w:rPr>
          <w:rFonts w:cs="Arial"/>
          <w:lang w:val="en-GB"/>
        </w:rPr>
      </w:pPr>
      <w:r>
        <w:rPr>
          <w:rFonts w:cs="Arial"/>
          <w:lang w:val="en-GB"/>
        </w:rPr>
        <w:t>Right to self-protection</w:t>
      </w:r>
      <w:r w:rsidR="00414C3F">
        <w:rPr>
          <w:rFonts w:cs="Arial"/>
          <w:lang w:val="en-GB"/>
        </w:rPr>
        <w:t xml:space="preserve">: </w:t>
      </w:r>
      <w:r w:rsidR="00414C3F" w:rsidRPr="00414C3F">
        <w:rPr>
          <w:rFonts w:cs="Arial"/>
        </w:rPr>
        <w:t>The data subject has the right to self-protection according to regulations in the Civil Code, other relevant laws and this Decree, or request competent agencies and organizations to implement civil right protection methods according to regulations in Article 11 of the Civil Code. </w:t>
      </w:r>
    </w:p>
    <w:p w14:paraId="11FF27A7" w14:textId="12349062" w:rsidR="0064772C" w:rsidRDefault="0064772C" w:rsidP="00564A18">
      <w:pPr>
        <w:jc w:val="both"/>
        <w:rPr>
          <w:rFonts w:cs="Arial"/>
          <w:lang w:val="en-GB"/>
        </w:rPr>
      </w:pPr>
      <w:r w:rsidRPr="0064772C">
        <w:rPr>
          <w:rFonts w:cs="Arial"/>
          <w:lang w:val="en-GB"/>
        </w:rPr>
        <w:t>All the above requests will be forwarded on should there be a third party involved in the processing of your personal data.</w:t>
      </w:r>
    </w:p>
    <w:p w14:paraId="123C49A7" w14:textId="33F08273" w:rsidR="00A60157" w:rsidRPr="00A60157" w:rsidRDefault="003032A1" w:rsidP="00564A18">
      <w:pPr>
        <w:jc w:val="both"/>
        <w:rPr>
          <w:rFonts w:cs="Arial"/>
          <w:lang w:val="en-GB"/>
        </w:rPr>
      </w:pPr>
      <w:sdt>
        <w:sdtPr>
          <w:rPr>
            <w:rFonts w:cs="Arial"/>
            <w:lang w:val="en-GB"/>
          </w:rPr>
          <w:alias w:val="CompanyName"/>
          <w:tag w:val="CompanyName"/>
          <w:id w:val="1477183682"/>
          <w:placeholder>
            <w:docPart w:val="D606F7F527DD32419ED7E6E2982A2C7F"/>
          </w:placeholder>
          <w:text/>
        </w:sdtPr>
        <w:sdtEndPr/>
        <w:sdtContent>
          <w:r w:rsidR="00A60157">
            <w:rPr>
              <w:rFonts w:cs="Arial"/>
              <w:lang w:val="en-GB"/>
            </w:rPr>
            <w:t xml:space="preserve">FPT Software </w:t>
          </w:r>
        </w:sdtContent>
      </w:sdt>
      <w:r w:rsidR="00A60157" w:rsidRPr="00A60157">
        <w:rPr>
          <w:rFonts w:cs="Arial"/>
          <w:lang w:val="en-GB"/>
        </w:rPr>
        <w:t xml:space="preserve"> accepts the following forms of ID when information on your personal data </w:t>
      </w:r>
      <w:r w:rsidR="000C090E">
        <w:rPr>
          <w:rFonts w:cs="Arial"/>
          <w:lang w:val="en-GB"/>
        </w:rPr>
        <w:t>or data subject rights are</w:t>
      </w:r>
      <w:r w:rsidR="00A60157" w:rsidRPr="00A60157">
        <w:rPr>
          <w:rFonts w:cs="Arial"/>
          <w:lang w:val="en-GB"/>
        </w:rPr>
        <w:t xml:space="preserve"> requested:</w:t>
      </w:r>
    </w:p>
    <w:p w14:paraId="75E8531D" w14:textId="7B0B0884" w:rsidR="000C090E" w:rsidRPr="000C090E" w:rsidRDefault="00A60157" w:rsidP="00564A18">
      <w:pPr>
        <w:jc w:val="both"/>
        <w:rPr>
          <w:rFonts w:cs="Arial"/>
          <w:iCs/>
          <w:lang w:val="en-GB"/>
        </w:rPr>
      </w:pPr>
      <w:r w:rsidRPr="00A60157">
        <w:rPr>
          <w:rFonts w:cs="Arial"/>
          <w:iCs/>
          <w:lang w:val="en-GB"/>
        </w:rPr>
        <w:t>Passport, driving licence, ID card</w:t>
      </w:r>
    </w:p>
    <w:p w14:paraId="7FABFB2C" w14:textId="77777777" w:rsidR="0038124F" w:rsidRDefault="0038124F">
      <w:pPr>
        <w:spacing w:before="0" w:line="240" w:lineRule="auto"/>
        <w:rPr>
          <w:rFonts w:cs="Arial"/>
          <w:b/>
        </w:rPr>
      </w:pPr>
      <w:r>
        <w:rPr>
          <w:rFonts w:cs="Arial"/>
          <w:b/>
        </w:rPr>
        <w:br w:type="page"/>
      </w:r>
    </w:p>
    <w:p w14:paraId="796732C8" w14:textId="0E8AD8CD" w:rsidR="000B549F" w:rsidRPr="000B549F" w:rsidRDefault="000B549F" w:rsidP="00564A18">
      <w:pPr>
        <w:jc w:val="both"/>
        <w:rPr>
          <w:rFonts w:cs="Arial"/>
          <w:b/>
        </w:rPr>
      </w:pPr>
      <w:r w:rsidRPr="000B549F">
        <w:rPr>
          <w:rFonts w:cs="Arial"/>
          <w:b/>
        </w:rPr>
        <w:lastRenderedPageBreak/>
        <w:t>Complaints</w:t>
      </w:r>
    </w:p>
    <w:p w14:paraId="0714293B" w14:textId="03A395EF" w:rsidR="000B549F" w:rsidRDefault="000B549F" w:rsidP="00564A18">
      <w:pPr>
        <w:jc w:val="both"/>
        <w:rPr>
          <w:rFonts w:cs="Arial"/>
        </w:rPr>
      </w:pPr>
      <w:r w:rsidRPr="000B549F">
        <w:rPr>
          <w:rFonts w:cs="Arial"/>
        </w:rPr>
        <w:t xml:space="preserve">If you wish to make a complaint about how your personal data is being processed by </w:t>
      </w:r>
      <w:sdt>
        <w:sdtPr>
          <w:rPr>
            <w:rFonts w:cs="Arial"/>
          </w:rPr>
          <w:alias w:val="CompanyName"/>
          <w:tag w:val="CompanyName"/>
          <w:id w:val="-785198387"/>
          <w:placeholder>
            <w:docPart w:val="56627ED7ED9A034787619AA8EF797933"/>
          </w:placeholder>
          <w:text/>
        </w:sdtPr>
        <w:sdtEndPr/>
        <w:sdtContent>
          <w:r>
            <w:rPr>
              <w:rFonts w:cs="Arial"/>
            </w:rPr>
            <w:t>FPT Software</w:t>
          </w:r>
        </w:sdtContent>
      </w:sdt>
      <w:r w:rsidRPr="000B549F">
        <w:rPr>
          <w:rFonts w:cs="Arial"/>
        </w:rPr>
        <w:t xml:space="preserve"> or how your complaint has been handled, you have the right to lodge a complaint directly with the supervisory authority and </w:t>
      </w:r>
      <w:sdt>
        <w:sdtPr>
          <w:rPr>
            <w:rFonts w:cs="Arial"/>
          </w:rPr>
          <w:alias w:val="CompanyName"/>
          <w:tag w:val="CompanyName"/>
          <w:id w:val="550586541"/>
          <w:placeholder>
            <w:docPart w:val="F89A7A370FA43248832D169BCCDBE296"/>
          </w:placeholder>
          <w:text/>
        </w:sdtPr>
        <w:sdtEndPr/>
        <w:sdtContent>
          <w:r>
            <w:rPr>
              <w:rFonts w:cs="Arial"/>
            </w:rPr>
            <w:t>FPT Software</w:t>
          </w:r>
        </w:sdtContent>
      </w:sdt>
      <w:r w:rsidRPr="000B549F">
        <w:rPr>
          <w:rFonts w:cs="Arial"/>
        </w:rPr>
        <w:t xml:space="preserve">’s data protection representatives </w:t>
      </w:r>
      <w:sdt>
        <w:sdtPr>
          <w:rPr>
            <w:rFonts w:cs="Arial"/>
          </w:rPr>
          <w:alias w:val="DataProtectionOfficer"/>
          <w:tag w:val="DataProtectionOfficer"/>
          <w:id w:val="-772857086"/>
          <w:placeholder>
            <w:docPart w:val="084536EB64D02A44B80B46283A487584"/>
          </w:placeholder>
          <w:text/>
        </w:sdtPr>
        <w:sdtEndPr/>
        <w:sdtContent>
          <w:r>
            <w:rPr>
              <w:rFonts w:cs="Arial"/>
            </w:rPr>
            <w:t xml:space="preserve">Global </w:t>
          </w:r>
          <w:r w:rsidRPr="000B549F">
            <w:rPr>
              <w:rFonts w:cs="Arial"/>
            </w:rPr>
            <w:t>Data Protection Officer</w:t>
          </w:r>
        </w:sdtContent>
      </w:sdt>
      <w:r w:rsidRPr="000B549F">
        <w:rPr>
          <w:rFonts w:cs="Arial"/>
        </w:rPr>
        <w:t>.</w:t>
      </w:r>
    </w:p>
    <w:p w14:paraId="35BB980A" w14:textId="1FD908C3" w:rsidR="000B549F" w:rsidRPr="00CC15F7" w:rsidRDefault="000B549F" w:rsidP="000B549F">
      <w:pPr>
        <w:rPr>
          <w:rFonts w:cs="Arial"/>
          <w:b/>
          <w:bCs/>
        </w:rPr>
      </w:pPr>
      <w:r w:rsidRPr="00CC15F7">
        <w:rPr>
          <w:rFonts w:cs="Arial"/>
          <w:b/>
          <w:bCs/>
        </w:rPr>
        <w:t>Contact details:</w:t>
      </w:r>
    </w:p>
    <w:p w14:paraId="6431F0B6" w14:textId="77777777" w:rsidR="000B549F" w:rsidRDefault="000B549F" w:rsidP="000B549F">
      <w:pPr>
        <w:rPr>
          <w:rFonts w:cs="Arial"/>
        </w:rPr>
      </w:pPr>
    </w:p>
    <w:tbl>
      <w:tblPr>
        <w:tblStyle w:val="TableGrid"/>
        <w:tblW w:w="9356" w:type="dxa"/>
        <w:tblInd w:w="-5" w:type="dxa"/>
        <w:tblLook w:val="04A0" w:firstRow="1" w:lastRow="0" w:firstColumn="1" w:lastColumn="0" w:noHBand="0" w:noVBand="1"/>
      </w:tblPr>
      <w:tblGrid>
        <w:gridCol w:w="1560"/>
        <w:gridCol w:w="2693"/>
        <w:gridCol w:w="2551"/>
        <w:gridCol w:w="2552"/>
      </w:tblGrid>
      <w:tr w:rsidR="00414C3F" w:rsidRPr="000B549F" w14:paraId="6985C0F0" w14:textId="77777777" w:rsidTr="00414C3F">
        <w:tc>
          <w:tcPr>
            <w:tcW w:w="1560" w:type="dxa"/>
          </w:tcPr>
          <w:p w14:paraId="62144729" w14:textId="77777777" w:rsidR="00414C3F" w:rsidRPr="000B549F" w:rsidRDefault="00414C3F" w:rsidP="000B549F">
            <w:pPr>
              <w:rPr>
                <w:rFonts w:cs="Arial"/>
                <w:b/>
                <w:lang w:val="en-GB"/>
              </w:rPr>
            </w:pPr>
          </w:p>
        </w:tc>
        <w:tc>
          <w:tcPr>
            <w:tcW w:w="2693" w:type="dxa"/>
          </w:tcPr>
          <w:p w14:paraId="2E1AD556" w14:textId="36DCE2BD" w:rsidR="00414C3F" w:rsidRPr="000B549F" w:rsidRDefault="00414C3F" w:rsidP="000B549F">
            <w:pPr>
              <w:rPr>
                <w:rFonts w:cs="Arial"/>
                <w:b/>
                <w:lang w:val="en-GB"/>
              </w:rPr>
            </w:pPr>
            <w:r w:rsidRPr="000B549F">
              <w:rPr>
                <w:rFonts w:cs="Arial"/>
                <w:b/>
                <w:lang w:val="en-GB"/>
              </w:rPr>
              <w:t xml:space="preserve">Supervisory authority </w:t>
            </w:r>
            <w:r>
              <w:rPr>
                <w:rFonts w:cs="Arial"/>
                <w:b/>
                <w:lang w:val="en-GB"/>
              </w:rPr>
              <w:t xml:space="preserve">Vietnam </w:t>
            </w:r>
            <w:r w:rsidRPr="000B549F">
              <w:rPr>
                <w:rFonts w:cs="Arial"/>
                <w:b/>
                <w:lang w:val="en-GB"/>
              </w:rPr>
              <w:t>contact details</w:t>
            </w:r>
          </w:p>
        </w:tc>
        <w:tc>
          <w:tcPr>
            <w:tcW w:w="2551" w:type="dxa"/>
          </w:tcPr>
          <w:p w14:paraId="3EFAD3B3" w14:textId="541BE3AD" w:rsidR="00414C3F" w:rsidRPr="000B549F" w:rsidRDefault="00414C3F" w:rsidP="000B549F">
            <w:pPr>
              <w:rPr>
                <w:rFonts w:cs="Arial"/>
                <w:b/>
                <w:lang w:val="en-GB"/>
              </w:rPr>
            </w:pPr>
            <w:r w:rsidRPr="000B549F">
              <w:rPr>
                <w:rFonts w:cs="Arial"/>
                <w:b/>
                <w:lang w:val="en-GB"/>
              </w:rPr>
              <w:t xml:space="preserve">Supervisory authority </w:t>
            </w:r>
            <w:r>
              <w:rPr>
                <w:rFonts w:cs="Arial"/>
                <w:b/>
                <w:lang w:val="en-GB"/>
              </w:rPr>
              <w:t xml:space="preserve">EU </w:t>
            </w:r>
            <w:r w:rsidRPr="000B549F">
              <w:rPr>
                <w:rFonts w:cs="Arial"/>
                <w:b/>
                <w:lang w:val="en-GB"/>
              </w:rPr>
              <w:t>contact details</w:t>
            </w:r>
          </w:p>
        </w:tc>
        <w:tc>
          <w:tcPr>
            <w:tcW w:w="2552" w:type="dxa"/>
          </w:tcPr>
          <w:p w14:paraId="379851C5" w14:textId="55B4F06C" w:rsidR="00414C3F" w:rsidRPr="000B549F" w:rsidRDefault="00414C3F" w:rsidP="000B549F">
            <w:pPr>
              <w:rPr>
                <w:rFonts w:cs="Arial"/>
                <w:b/>
                <w:lang w:val="en-GB"/>
              </w:rPr>
            </w:pPr>
            <w:r w:rsidRPr="000B549F">
              <w:rPr>
                <w:rFonts w:cs="Arial"/>
                <w:b/>
                <w:lang w:val="en-GB"/>
              </w:rPr>
              <w:t>Data Protection Officer (DPO)</w:t>
            </w:r>
            <w:r>
              <w:rPr>
                <w:rFonts w:cs="Arial"/>
                <w:b/>
                <w:lang w:val="en-GB"/>
              </w:rPr>
              <w:t>, Data Protection Representatives</w:t>
            </w:r>
          </w:p>
        </w:tc>
      </w:tr>
      <w:tr w:rsidR="00414C3F" w:rsidRPr="000B549F" w14:paraId="26AD5026" w14:textId="77777777" w:rsidTr="00414C3F">
        <w:tc>
          <w:tcPr>
            <w:tcW w:w="1560" w:type="dxa"/>
            <w:vAlign w:val="center"/>
          </w:tcPr>
          <w:p w14:paraId="4B47B73D" w14:textId="77777777" w:rsidR="00414C3F" w:rsidRPr="000B549F" w:rsidRDefault="00414C3F" w:rsidP="00B146F2">
            <w:pPr>
              <w:rPr>
                <w:rFonts w:cs="Arial"/>
                <w:lang w:val="en-GB"/>
              </w:rPr>
            </w:pPr>
            <w:r w:rsidRPr="000B549F">
              <w:rPr>
                <w:rFonts w:cs="Arial"/>
                <w:lang w:val="en-GB"/>
              </w:rPr>
              <w:t>Contact Name:</w:t>
            </w:r>
          </w:p>
        </w:tc>
        <w:tc>
          <w:tcPr>
            <w:tcW w:w="2693" w:type="dxa"/>
          </w:tcPr>
          <w:p w14:paraId="30FB1220" w14:textId="7400C326" w:rsidR="00414C3F" w:rsidRPr="000B549F" w:rsidRDefault="00414C3F" w:rsidP="00B146F2">
            <w:pPr>
              <w:rPr>
                <w:rFonts w:cs="Arial"/>
              </w:rPr>
            </w:pPr>
            <w:r>
              <w:rPr>
                <w:rFonts w:cs="Arial"/>
              </w:rPr>
              <w:t>General To Lam</w:t>
            </w:r>
            <w:r w:rsidRPr="00A769B4">
              <w:rPr>
                <w:rFonts w:cs="Arial"/>
              </w:rPr>
              <w:t xml:space="preserve"> Ministry of public security</w:t>
            </w:r>
          </w:p>
        </w:tc>
        <w:tc>
          <w:tcPr>
            <w:tcW w:w="2551" w:type="dxa"/>
            <w:vAlign w:val="center"/>
          </w:tcPr>
          <w:p w14:paraId="194D8943" w14:textId="56771204" w:rsidR="00414C3F" w:rsidRPr="000B549F" w:rsidRDefault="00414C3F" w:rsidP="00B146F2">
            <w:pPr>
              <w:rPr>
                <w:rFonts w:cs="Arial"/>
              </w:rPr>
            </w:pPr>
            <w:r w:rsidRPr="000B549F">
              <w:rPr>
                <w:rFonts w:cs="Arial"/>
              </w:rPr>
              <w:t xml:space="preserve">Andrea </w:t>
            </w:r>
            <w:proofErr w:type="spellStart"/>
            <w:r w:rsidRPr="000B549F">
              <w:rPr>
                <w:rFonts w:cs="Arial"/>
              </w:rPr>
              <w:t>V</w:t>
            </w:r>
            <w:r>
              <w:rPr>
                <w:rFonts w:cs="Arial"/>
              </w:rPr>
              <w:t>osshoff</w:t>
            </w:r>
            <w:proofErr w:type="spellEnd"/>
            <w:r>
              <w:rPr>
                <w:rFonts w:cs="Arial"/>
              </w:rPr>
              <w:t xml:space="preserve">, </w:t>
            </w:r>
            <w:r w:rsidRPr="00B146F2">
              <w:rPr>
                <w:rFonts w:cs="Arial"/>
              </w:rPr>
              <w:t>Federal Commissioner for Freedom of Information</w:t>
            </w:r>
          </w:p>
        </w:tc>
        <w:tc>
          <w:tcPr>
            <w:tcW w:w="2552" w:type="dxa"/>
            <w:vAlign w:val="center"/>
          </w:tcPr>
          <w:p w14:paraId="4E978A9C" w14:textId="55DB4A5C" w:rsidR="00414C3F" w:rsidRPr="000B549F" w:rsidRDefault="00414C3F" w:rsidP="00B146F2">
            <w:pPr>
              <w:adjustRightInd w:val="0"/>
              <w:rPr>
                <w:rFonts w:cs="Arial"/>
                <w:lang w:val="en-GB"/>
              </w:rPr>
            </w:pPr>
            <w:r>
              <w:rPr>
                <w:rFonts w:cs="Arial"/>
                <w:lang w:val="en-GB"/>
              </w:rPr>
              <w:t>Michael Hering, Global Data Protection Officer</w:t>
            </w:r>
          </w:p>
        </w:tc>
      </w:tr>
      <w:tr w:rsidR="00414C3F" w:rsidRPr="000B549F" w14:paraId="484ABAC3" w14:textId="77777777" w:rsidTr="00414C3F">
        <w:tc>
          <w:tcPr>
            <w:tcW w:w="1560" w:type="dxa"/>
            <w:vAlign w:val="center"/>
          </w:tcPr>
          <w:p w14:paraId="61E89499" w14:textId="77777777" w:rsidR="00414C3F" w:rsidRPr="000B549F" w:rsidRDefault="00414C3F" w:rsidP="000B549F">
            <w:pPr>
              <w:rPr>
                <w:rFonts w:cs="Arial"/>
                <w:lang w:val="en-GB"/>
              </w:rPr>
            </w:pPr>
            <w:r w:rsidRPr="000B549F">
              <w:rPr>
                <w:rFonts w:cs="Arial"/>
                <w:lang w:val="en-GB"/>
              </w:rPr>
              <w:t>Address line 1:</w:t>
            </w:r>
          </w:p>
        </w:tc>
        <w:tc>
          <w:tcPr>
            <w:tcW w:w="2693" w:type="dxa"/>
          </w:tcPr>
          <w:p w14:paraId="4A51C95D" w14:textId="5C9B92B7" w:rsidR="00414C3F" w:rsidRPr="00B146F2" w:rsidRDefault="00414C3F" w:rsidP="000B549F">
            <w:pPr>
              <w:rPr>
                <w:rFonts w:cs="Arial"/>
              </w:rPr>
            </w:pPr>
            <w:r w:rsidRPr="00A769B4">
              <w:rPr>
                <w:rFonts w:cs="Arial"/>
                <w:bCs/>
              </w:rPr>
              <w:t xml:space="preserve">44 Yet Kieu Street - Hoan </w:t>
            </w:r>
            <w:proofErr w:type="spellStart"/>
            <w:r w:rsidRPr="00A769B4">
              <w:rPr>
                <w:rFonts w:cs="Arial"/>
                <w:bCs/>
              </w:rPr>
              <w:t>Kiem</w:t>
            </w:r>
            <w:proofErr w:type="spellEnd"/>
            <w:r w:rsidRPr="00A769B4">
              <w:rPr>
                <w:rFonts w:cs="Arial"/>
                <w:bCs/>
              </w:rPr>
              <w:t xml:space="preserve"> </w:t>
            </w:r>
          </w:p>
        </w:tc>
        <w:tc>
          <w:tcPr>
            <w:tcW w:w="2551" w:type="dxa"/>
            <w:vAlign w:val="center"/>
          </w:tcPr>
          <w:p w14:paraId="3299A6C5" w14:textId="2AF313F8" w:rsidR="00414C3F" w:rsidRPr="000B549F" w:rsidRDefault="00414C3F" w:rsidP="000B549F">
            <w:pPr>
              <w:rPr>
                <w:rFonts w:cs="Arial"/>
              </w:rPr>
            </w:pPr>
            <w:proofErr w:type="spellStart"/>
            <w:r w:rsidRPr="00B146F2">
              <w:rPr>
                <w:rFonts w:cs="Arial"/>
              </w:rPr>
              <w:t>Husarenstraße</w:t>
            </w:r>
            <w:proofErr w:type="spellEnd"/>
            <w:r w:rsidRPr="00B146F2">
              <w:rPr>
                <w:rFonts w:cs="Arial"/>
              </w:rPr>
              <w:t xml:space="preserve"> 30</w:t>
            </w:r>
          </w:p>
        </w:tc>
        <w:tc>
          <w:tcPr>
            <w:tcW w:w="2552" w:type="dxa"/>
            <w:vAlign w:val="center"/>
          </w:tcPr>
          <w:p w14:paraId="4B9FB0B4" w14:textId="6A141320" w:rsidR="00414C3F" w:rsidRPr="000B549F" w:rsidRDefault="00414C3F" w:rsidP="000B549F">
            <w:pPr>
              <w:rPr>
                <w:rFonts w:cs="Arial"/>
                <w:lang w:val="en-GB"/>
              </w:rPr>
            </w:pPr>
            <w:r w:rsidRPr="00302481">
              <w:rPr>
                <w:rFonts w:cs="Arial"/>
              </w:rPr>
              <w:t>F-Town Building</w:t>
            </w:r>
            <w:r>
              <w:rPr>
                <w:rFonts w:cs="Arial"/>
              </w:rPr>
              <w:t xml:space="preserve"> 3</w:t>
            </w:r>
            <w:r w:rsidRPr="00302481">
              <w:rPr>
                <w:rFonts w:cs="Arial"/>
              </w:rPr>
              <w:t xml:space="preserve">, Saigon Hi-Tech Park, </w:t>
            </w:r>
          </w:p>
        </w:tc>
      </w:tr>
      <w:tr w:rsidR="00414C3F" w:rsidRPr="000B549F" w14:paraId="59CB5E3E" w14:textId="77777777" w:rsidTr="00414C3F">
        <w:tc>
          <w:tcPr>
            <w:tcW w:w="1560" w:type="dxa"/>
            <w:vAlign w:val="center"/>
          </w:tcPr>
          <w:p w14:paraId="75EBAEB7" w14:textId="77777777" w:rsidR="00414C3F" w:rsidRPr="000B549F" w:rsidRDefault="00414C3F" w:rsidP="000B549F">
            <w:pPr>
              <w:rPr>
                <w:rFonts w:cs="Arial"/>
                <w:lang w:val="en-GB"/>
              </w:rPr>
            </w:pPr>
            <w:r w:rsidRPr="000B549F">
              <w:rPr>
                <w:rFonts w:cs="Arial"/>
                <w:lang w:val="en-GB"/>
              </w:rPr>
              <w:t>Address line 2:</w:t>
            </w:r>
          </w:p>
        </w:tc>
        <w:tc>
          <w:tcPr>
            <w:tcW w:w="2693" w:type="dxa"/>
          </w:tcPr>
          <w:p w14:paraId="6116B30F" w14:textId="77777777" w:rsidR="00414C3F" w:rsidRDefault="00414C3F" w:rsidP="00B146F2">
            <w:pPr>
              <w:spacing w:before="0" w:line="240" w:lineRule="auto"/>
              <w:rPr>
                <w:rFonts w:cs="Arial"/>
              </w:rPr>
            </w:pPr>
          </w:p>
          <w:p w14:paraId="22B02683" w14:textId="78D61ACB" w:rsidR="00414C3F" w:rsidRPr="00414C3F" w:rsidRDefault="00414C3F" w:rsidP="00414C3F">
            <w:pPr>
              <w:rPr>
                <w:rFonts w:cs="Arial"/>
              </w:rPr>
            </w:pPr>
            <w:r w:rsidRPr="00A769B4">
              <w:rPr>
                <w:rFonts w:cs="Arial"/>
                <w:bCs/>
              </w:rPr>
              <w:t>Ha Noi</w:t>
            </w:r>
          </w:p>
        </w:tc>
        <w:tc>
          <w:tcPr>
            <w:tcW w:w="2551" w:type="dxa"/>
            <w:vAlign w:val="center"/>
          </w:tcPr>
          <w:p w14:paraId="6D9AA78D" w14:textId="3EA6DE6F" w:rsidR="00414C3F" w:rsidRPr="000B549F" w:rsidRDefault="00414C3F" w:rsidP="00B146F2">
            <w:pPr>
              <w:spacing w:before="0" w:line="240" w:lineRule="auto"/>
              <w:rPr>
                <w:rFonts w:cs="Arial"/>
              </w:rPr>
            </w:pPr>
            <w:r w:rsidRPr="00B146F2">
              <w:rPr>
                <w:rFonts w:cs="Arial"/>
              </w:rPr>
              <w:t>53117 Bonn</w:t>
            </w:r>
          </w:p>
        </w:tc>
        <w:tc>
          <w:tcPr>
            <w:tcW w:w="2552" w:type="dxa"/>
            <w:vAlign w:val="center"/>
          </w:tcPr>
          <w:p w14:paraId="611ABCD7" w14:textId="00EBCBB5" w:rsidR="00414C3F" w:rsidRPr="000B549F" w:rsidRDefault="00414C3F" w:rsidP="000B549F">
            <w:pPr>
              <w:rPr>
                <w:rFonts w:cs="Arial"/>
                <w:lang w:val="en-GB"/>
              </w:rPr>
            </w:pPr>
            <w:r w:rsidRPr="002F1596">
              <w:rPr>
                <w:rFonts w:cs="Arial"/>
              </w:rPr>
              <w:t>No. 3 Vo Chi Cong Street, Saigon Hi-Tech Park, Long Thanh My Ward, Thu Duc City,</w:t>
            </w:r>
          </w:p>
        </w:tc>
      </w:tr>
      <w:tr w:rsidR="00414C3F" w:rsidRPr="000B549F" w14:paraId="43EBBCBF" w14:textId="77777777" w:rsidTr="00414C3F">
        <w:tc>
          <w:tcPr>
            <w:tcW w:w="1560" w:type="dxa"/>
            <w:vAlign w:val="center"/>
          </w:tcPr>
          <w:p w14:paraId="69EB5E11" w14:textId="77777777" w:rsidR="00414C3F" w:rsidRPr="000B549F" w:rsidRDefault="00414C3F" w:rsidP="000B549F">
            <w:pPr>
              <w:rPr>
                <w:rFonts w:cs="Arial"/>
                <w:lang w:val="en-GB"/>
              </w:rPr>
            </w:pPr>
            <w:r w:rsidRPr="000B549F">
              <w:rPr>
                <w:rFonts w:cs="Arial"/>
                <w:lang w:val="en-GB"/>
              </w:rPr>
              <w:t>Address line 3:</w:t>
            </w:r>
          </w:p>
        </w:tc>
        <w:tc>
          <w:tcPr>
            <w:tcW w:w="2693" w:type="dxa"/>
          </w:tcPr>
          <w:p w14:paraId="66A25F82" w14:textId="2D212A0B" w:rsidR="00414C3F" w:rsidRDefault="00414C3F" w:rsidP="000B549F">
            <w:pPr>
              <w:rPr>
                <w:rFonts w:cs="Arial"/>
                <w:lang w:val="en-GB"/>
              </w:rPr>
            </w:pPr>
            <w:r>
              <w:rPr>
                <w:rFonts w:cs="Arial"/>
                <w:lang w:val="en-GB"/>
              </w:rPr>
              <w:t>Vietnam</w:t>
            </w:r>
          </w:p>
        </w:tc>
        <w:tc>
          <w:tcPr>
            <w:tcW w:w="2551" w:type="dxa"/>
            <w:vAlign w:val="center"/>
          </w:tcPr>
          <w:p w14:paraId="0584A173" w14:textId="5AC22F6D" w:rsidR="00414C3F" w:rsidRPr="000B549F" w:rsidRDefault="00414C3F" w:rsidP="000B549F">
            <w:pPr>
              <w:rPr>
                <w:rFonts w:cs="Arial"/>
                <w:lang w:val="en-GB"/>
              </w:rPr>
            </w:pPr>
            <w:r>
              <w:rPr>
                <w:rFonts w:cs="Arial"/>
                <w:lang w:val="en-GB"/>
              </w:rPr>
              <w:t>Germany</w:t>
            </w:r>
          </w:p>
        </w:tc>
        <w:tc>
          <w:tcPr>
            <w:tcW w:w="2552" w:type="dxa"/>
            <w:vAlign w:val="center"/>
          </w:tcPr>
          <w:p w14:paraId="4C326223" w14:textId="4F05B588" w:rsidR="00414C3F" w:rsidRPr="000B549F" w:rsidRDefault="00414C3F" w:rsidP="000B549F">
            <w:pPr>
              <w:rPr>
                <w:rFonts w:cs="Arial"/>
              </w:rPr>
            </w:pPr>
            <w:r w:rsidRPr="00302481">
              <w:rPr>
                <w:rFonts w:cs="Arial"/>
              </w:rPr>
              <w:t>HCM City, Vietnam</w:t>
            </w:r>
          </w:p>
        </w:tc>
      </w:tr>
      <w:tr w:rsidR="00414C3F" w:rsidRPr="000B549F" w14:paraId="4159DAED" w14:textId="77777777" w:rsidTr="00414C3F">
        <w:tc>
          <w:tcPr>
            <w:tcW w:w="1560" w:type="dxa"/>
            <w:vAlign w:val="center"/>
          </w:tcPr>
          <w:p w14:paraId="0B9774AC" w14:textId="77777777" w:rsidR="00414C3F" w:rsidRPr="000B549F" w:rsidRDefault="00414C3F" w:rsidP="000B549F">
            <w:pPr>
              <w:rPr>
                <w:rFonts w:cs="Arial"/>
                <w:lang w:val="en-GB"/>
              </w:rPr>
            </w:pPr>
            <w:r w:rsidRPr="000B549F">
              <w:rPr>
                <w:rFonts w:cs="Arial"/>
                <w:lang w:val="en-GB"/>
              </w:rPr>
              <w:t>Email:</w:t>
            </w:r>
          </w:p>
        </w:tc>
        <w:tc>
          <w:tcPr>
            <w:tcW w:w="2693" w:type="dxa"/>
          </w:tcPr>
          <w:p w14:paraId="1A8FE464" w14:textId="77777777" w:rsidR="00414C3F" w:rsidRPr="00B146F2" w:rsidRDefault="00414C3F" w:rsidP="000B549F">
            <w:pPr>
              <w:rPr>
                <w:rFonts w:cs="Arial"/>
              </w:rPr>
            </w:pPr>
          </w:p>
        </w:tc>
        <w:tc>
          <w:tcPr>
            <w:tcW w:w="2551" w:type="dxa"/>
            <w:vAlign w:val="center"/>
          </w:tcPr>
          <w:p w14:paraId="4C6399EA" w14:textId="7E36E22D" w:rsidR="00414C3F" w:rsidRPr="000B549F" w:rsidRDefault="00414C3F" w:rsidP="000B549F">
            <w:pPr>
              <w:rPr>
                <w:rFonts w:cs="Arial"/>
              </w:rPr>
            </w:pPr>
            <w:r w:rsidRPr="00B146F2">
              <w:rPr>
                <w:rFonts w:cs="Arial"/>
              </w:rPr>
              <w:t> </w:t>
            </w:r>
            <w:hyperlink r:id="rId10" w:history="1">
              <w:r w:rsidRPr="00B146F2">
                <w:rPr>
                  <w:rStyle w:val="Hyperlink"/>
                  <w:rFonts w:cs="Arial"/>
                </w:rPr>
                <w:t>poststelle@bfdi.bund.de</w:t>
              </w:r>
            </w:hyperlink>
          </w:p>
        </w:tc>
        <w:tc>
          <w:tcPr>
            <w:tcW w:w="2552" w:type="dxa"/>
            <w:vAlign w:val="center"/>
          </w:tcPr>
          <w:p w14:paraId="24147F06" w14:textId="36BD6007" w:rsidR="00414C3F" w:rsidRPr="000B549F" w:rsidRDefault="00414C3F" w:rsidP="000B549F">
            <w:pPr>
              <w:rPr>
                <w:rFonts w:cs="Arial"/>
                <w:lang w:val="en-GB"/>
              </w:rPr>
            </w:pPr>
            <w:r>
              <w:t>michael.hering@fpt.com</w:t>
            </w:r>
          </w:p>
        </w:tc>
      </w:tr>
      <w:tr w:rsidR="00414C3F" w:rsidRPr="000B549F" w14:paraId="3452CCEE" w14:textId="77777777" w:rsidTr="00414C3F">
        <w:tc>
          <w:tcPr>
            <w:tcW w:w="1560" w:type="dxa"/>
            <w:vAlign w:val="center"/>
          </w:tcPr>
          <w:p w14:paraId="2F309675" w14:textId="77777777" w:rsidR="00414C3F" w:rsidRPr="000B549F" w:rsidRDefault="00414C3F" w:rsidP="000B549F">
            <w:pPr>
              <w:rPr>
                <w:rFonts w:cs="Arial"/>
                <w:lang w:val="en-GB"/>
              </w:rPr>
            </w:pPr>
            <w:r w:rsidRPr="000B549F">
              <w:rPr>
                <w:rFonts w:cs="Arial"/>
                <w:lang w:val="en-GB"/>
              </w:rPr>
              <w:t>Telephone:</w:t>
            </w:r>
          </w:p>
        </w:tc>
        <w:tc>
          <w:tcPr>
            <w:tcW w:w="2693" w:type="dxa"/>
          </w:tcPr>
          <w:p w14:paraId="4550E72D" w14:textId="50F619EF" w:rsidR="00414C3F" w:rsidRPr="00B146F2" w:rsidRDefault="00414C3F" w:rsidP="000B549F">
            <w:pPr>
              <w:rPr>
                <w:rFonts w:cs="Arial"/>
              </w:rPr>
            </w:pPr>
            <w:r w:rsidRPr="00A769B4">
              <w:rPr>
                <w:rFonts w:cs="Arial"/>
                <w:bCs/>
              </w:rPr>
              <w:t>(+84) 069.2343647 - 069.2341165</w:t>
            </w:r>
          </w:p>
        </w:tc>
        <w:tc>
          <w:tcPr>
            <w:tcW w:w="2551" w:type="dxa"/>
            <w:vAlign w:val="center"/>
          </w:tcPr>
          <w:p w14:paraId="7608D09B" w14:textId="1D39968A" w:rsidR="00414C3F" w:rsidRPr="000B549F" w:rsidRDefault="00414C3F" w:rsidP="000B549F">
            <w:pPr>
              <w:rPr>
                <w:rFonts w:cs="Arial"/>
              </w:rPr>
            </w:pPr>
            <w:r w:rsidRPr="00B146F2">
              <w:rPr>
                <w:rFonts w:cs="Arial"/>
              </w:rPr>
              <w:t>+49 228 997799 0; +49 228 81995 0</w:t>
            </w:r>
          </w:p>
        </w:tc>
        <w:tc>
          <w:tcPr>
            <w:tcW w:w="2552" w:type="dxa"/>
            <w:vAlign w:val="center"/>
          </w:tcPr>
          <w:p w14:paraId="4B37BCCC" w14:textId="7DE896C0" w:rsidR="00414C3F" w:rsidRPr="000B549F" w:rsidRDefault="00414C3F" w:rsidP="000B549F">
            <w:pPr>
              <w:rPr>
                <w:rFonts w:cs="Arial"/>
                <w:lang w:val="en-GB"/>
              </w:rPr>
            </w:pPr>
            <w:r w:rsidRPr="00613A27">
              <w:t>+84 902606236</w:t>
            </w:r>
          </w:p>
        </w:tc>
      </w:tr>
    </w:tbl>
    <w:p w14:paraId="7D9864F2" w14:textId="77777777" w:rsidR="00414C3F" w:rsidRDefault="00414C3F" w:rsidP="00776D11">
      <w:pPr>
        <w:rPr>
          <w:rFonts w:cs="Arial"/>
        </w:rPr>
      </w:pPr>
    </w:p>
    <w:p w14:paraId="6AA38C89" w14:textId="6E3EE307" w:rsidR="0089634E" w:rsidRDefault="002F1596" w:rsidP="00776D11">
      <w:pPr>
        <w:rPr>
          <w:rFonts w:cs="Arial"/>
        </w:rPr>
      </w:pPr>
      <w:r>
        <w:rPr>
          <w:rFonts w:cs="Arial"/>
        </w:rPr>
        <w:t>Contact details of supervisory authorities you can get form DPO at any time without any undue delay.</w:t>
      </w:r>
    </w:p>
    <w:p w14:paraId="074CFFDB" w14:textId="77777777" w:rsidR="00414C3F" w:rsidRDefault="00414C3F" w:rsidP="0038124F">
      <w:pPr>
        <w:rPr>
          <w:rFonts w:cs="Arial"/>
          <w:b/>
          <w:bCs/>
        </w:rPr>
      </w:pPr>
    </w:p>
    <w:p w14:paraId="669D0BD4" w14:textId="77777777" w:rsidR="00D46D1A" w:rsidRDefault="00F042E0" w:rsidP="0038124F">
      <w:pPr>
        <w:rPr>
          <w:rFonts w:cs="Arial"/>
          <w:b/>
          <w:bCs/>
        </w:rPr>
      </w:pPr>
      <w:r w:rsidRPr="00F042E0">
        <w:rPr>
          <w:rFonts w:cs="Arial"/>
          <w:b/>
          <w:bCs/>
        </w:rPr>
        <w:t>Changes on Privacy Statements</w:t>
      </w:r>
    </w:p>
    <w:p w14:paraId="583E5208" w14:textId="6B738348" w:rsidR="0089634E" w:rsidRPr="0038124F" w:rsidRDefault="00F042E0" w:rsidP="00D46D1A">
      <w:pPr>
        <w:jc w:val="both"/>
        <w:rPr>
          <w:rFonts w:cs="Arial"/>
          <w:b/>
          <w:bCs/>
        </w:rPr>
      </w:pPr>
      <w:r w:rsidRPr="00F042E0">
        <w:rPr>
          <w:rFonts w:cs="Arial"/>
        </w:rPr>
        <w:t xml:space="preserve">FPT Software reserves the rights to change, modify, add or remove in whole or in part this Privacy Statement at its sole discretion, at any time. Therefore, you are responsible for regularly reviewing this statement. Changes of this Privacy Statements will be posted </w:t>
      </w:r>
      <w:r w:rsidR="0042591E">
        <w:rPr>
          <w:rFonts w:cs="Arial"/>
        </w:rPr>
        <w:t xml:space="preserve">on this </w:t>
      </w:r>
      <w:r w:rsidR="00DF71BC">
        <w:rPr>
          <w:rFonts w:cs="Arial"/>
        </w:rPr>
        <w:t>website</w:t>
      </w:r>
      <w:r w:rsidRPr="00F042E0">
        <w:rPr>
          <w:rFonts w:cs="Arial"/>
        </w:rPr>
        <w:t>. These changes will also be effective when they are posted. Your continued use of this statement constitutes your agreement to all such terms.</w:t>
      </w:r>
    </w:p>
    <w:p w14:paraId="10465BDE" w14:textId="77777777" w:rsidR="00414C3F" w:rsidRDefault="00414C3F" w:rsidP="00564A18">
      <w:pPr>
        <w:jc w:val="both"/>
        <w:rPr>
          <w:rFonts w:cs="Arial"/>
          <w:b/>
          <w:bCs/>
        </w:rPr>
      </w:pPr>
    </w:p>
    <w:p w14:paraId="6D4E6DC8" w14:textId="77777777" w:rsidR="00414C3F" w:rsidRDefault="00414C3F" w:rsidP="00564A18">
      <w:pPr>
        <w:jc w:val="both"/>
        <w:rPr>
          <w:rFonts w:cs="Arial"/>
          <w:b/>
          <w:bCs/>
        </w:rPr>
      </w:pPr>
    </w:p>
    <w:p w14:paraId="667878BC" w14:textId="77777777" w:rsidR="00414C3F" w:rsidRDefault="00414C3F" w:rsidP="00564A18">
      <w:pPr>
        <w:jc w:val="both"/>
        <w:rPr>
          <w:rFonts w:cs="Arial"/>
          <w:b/>
          <w:bCs/>
        </w:rPr>
      </w:pPr>
    </w:p>
    <w:p w14:paraId="239FFE60" w14:textId="74D690A8" w:rsidR="00302481" w:rsidRDefault="00302481" w:rsidP="00D46D1A">
      <w:pPr>
        <w:jc w:val="both"/>
        <w:rPr>
          <w:rFonts w:cs="Arial"/>
        </w:rPr>
      </w:pPr>
      <w:r w:rsidRPr="00302481">
        <w:rPr>
          <w:rFonts w:cs="Arial"/>
          <w:b/>
          <w:bCs/>
        </w:rPr>
        <w:lastRenderedPageBreak/>
        <w:t>Contact</w:t>
      </w:r>
      <w:r w:rsidRPr="00302481">
        <w:rPr>
          <w:rFonts w:cs="Arial"/>
        </w:rPr>
        <w:br/>
        <w:t xml:space="preserve">If you have any questions about our Privacy Statement or about how to protect your personal information, you can contact </w:t>
      </w:r>
      <w:r>
        <w:rPr>
          <w:rFonts w:cs="Arial"/>
        </w:rPr>
        <w:t xml:space="preserve">the Global Data Protection Officer </w:t>
      </w:r>
      <w:r w:rsidRPr="00302481">
        <w:rPr>
          <w:rFonts w:cs="Arial"/>
        </w:rPr>
        <w:t>o</w:t>
      </w:r>
      <w:r>
        <w:rPr>
          <w:rFonts w:cs="Arial"/>
        </w:rPr>
        <w:t>f</w:t>
      </w:r>
      <w:r w:rsidRPr="00302481">
        <w:rPr>
          <w:rFonts w:cs="Arial"/>
        </w:rPr>
        <w:t xml:space="preserve"> FPT Software</w:t>
      </w:r>
      <w:r>
        <w:rPr>
          <w:rFonts w:cs="Arial"/>
        </w:rPr>
        <w:t xml:space="preserve"> or every local subsidiary of FPT Software.</w:t>
      </w:r>
    </w:p>
    <w:p w14:paraId="5B71D0F0" w14:textId="2D976793" w:rsidR="00302481" w:rsidRDefault="00302481" w:rsidP="00D46D1A">
      <w:pPr>
        <w:jc w:val="both"/>
        <w:rPr>
          <w:rFonts w:cs="Arial"/>
        </w:rPr>
      </w:pPr>
      <w:r>
        <w:rPr>
          <w:rFonts w:cs="Arial"/>
        </w:rPr>
        <w:t>Global Data Protection Officer:</w:t>
      </w:r>
    </w:p>
    <w:p w14:paraId="4889CB0D" w14:textId="4C7BFEEA" w:rsidR="0089634E" w:rsidRDefault="00302481" w:rsidP="008120DD">
      <w:pPr>
        <w:rPr>
          <w:rFonts w:cs="Arial"/>
        </w:rPr>
      </w:pPr>
      <w:r w:rsidRPr="00613A27">
        <w:t>Michael</w:t>
      </w:r>
      <w:r>
        <w:t xml:space="preserve"> </w:t>
      </w:r>
      <w:r w:rsidRPr="00613A27">
        <w:t xml:space="preserve">Hering, </w:t>
      </w:r>
      <w:r w:rsidR="00D46D1A">
        <w:t>M</w:t>
      </w:r>
      <w:r w:rsidR="00665130">
        <w:t>ichael.hering@fpt.com</w:t>
      </w:r>
      <w:r w:rsidRPr="00613A27">
        <w:t>, +84 902606236</w:t>
      </w:r>
      <w:r>
        <w:t>,</w:t>
      </w:r>
      <w:r>
        <w:br/>
      </w:r>
      <w:r w:rsidRPr="00302481">
        <w:rPr>
          <w:rFonts w:cs="Arial"/>
        </w:rPr>
        <w:t>F-Town Building</w:t>
      </w:r>
      <w:r w:rsidR="0042591E">
        <w:rPr>
          <w:rFonts w:cs="Arial"/>
        </w:rPr>
        <w:t xml:space="preserve"> 3</w:t>
      </w:r>
      <w:r w:rsidRPr="00302481">
        <w:rPr>
          <w:rFonts w:cs="Arial"/>
        </w:rPr>
        <w:t>, </w:t>
      </w:r>
      <w:r w:rsidR="002F1596" w:rsidRPr="002F1596">
        <w:rPr>
          <w:rFonts w:cs="Arial"/>
        </w:rPr>
        <w:t>No.3 Vo Chi Cong Street, Saigon Hi-Tech Park, Long Thanh My Ward, Thu Duc City,</w:t>
      </w:r>
      <w:r w:rsidRPr="00302481">
        <w:rPr>
          <w:rFonts w:cs="Arial"/>
        </w:rPr>
        <w:t xml:space="preserve"> </w:t>
      </w:r>
      <w:r w:rsidR="002F1596">
        <w:rPr>
          <w:rFonts w:cs="Arial"/>
        </w:rPr>
        <w:t xml:space="preserve">Ho Chi Minh City, </w:t>
      </w:r>
      <w:r w:rsidRPr="00302481">
        <w:rPr>
          <w:rFonts w:cs="Arial"/>
        </w:rPr>
        <w:t>Vietnam</w:t>
      </w:r>
    </w:p>
    <w:p w14:paraId="7FF9DE3E" w14:textId="4CE7B779" w:rsidR="00CF6A7E" w:rsidRDefault="0089634E" w:rsidP="0089634E">
      <w:pPr>
        <w:spacing w:before="0" w:line="240" w:lineRule="auto"/>
        <w:rPr>
          <w:rFonts w:cs="Arial"/>
        </w:rPr>
      </w:pPr>
      <w:r>
        <w:rPr>
          <w:rFonts w:cs="Arial"/>
        </w:rPr>
        <w:br w:type="page"/>
      </w:r>
    </w:p>
    <w:p w14:paraId="7A4D7BC3" w14:textId="50D89A47" w:rsidR="006D0E11" w:rsidRPr="007A4DCF" w:rsidRDefault="006D0E11" w:rsidP="006D0E11">
      <w:pPr>
        <w:pStyle w:val="Heading2"/>
        <w:rPr>
          <w:rFonts w:cs="Arial"/>
        </w:rPr>
      </w:pPr>
      <w:bookmarkStart w:id="9" w:name="_Toc176618761"/>
      <w:r>
        <w:rPr>
          <w:rFonts w:cs="Arial"/>
        </w:rPr>
        <w:lastRenderedPageBreak/>
        <w:t>Document Owner and Approval</w:t>
      </w:r>
      <w:bookmarkEnd w:id="9"/>
    </w:p>
    <w:p w14:paraId="0991E6FF" w14:textId="761FE030" w:rsidR="006D0E11" w:rsidRPr="008B0774" w:rsidRDefault="006D0E11" w:rsidP="00652EE6">
      <w:pPr>
        <w:jc w:val="both"/>
        <w:rPr>
          <w:rFonts w:cs="Arial"/>
        </w:rPr>
      </w:pPr>
      <w:r w:rsidRPr="008B0774">
        <w:rPr>
          <w:rFonts w:cs="Arial"/>
        </w:rPr>
        <w:t xml:space="preserve">The </w:t>
      </w:r>
      <w:sdt>
        <w:sdtPr>
          <w:rPr>
            <w:rFonts w:cs="Arial"/>
          </w:rPr>
          <w:alias w:val="DataProtectionOfficer"/>
          <w:tag w:val="DataProtectionOfficer"/>
          <w:id w:val="1081335592"/>
          <w:placeholder>
            <w:docPart w:val="7EC101494DBDA94CBA31BF3A07648E1D"/>
          </w:placeholder>
          <w:text/>
        </w:sdtPr>
        <w:sdtEndPr/>
        <w:sdtContent>
          <w:r w:rsidRPr="008B0774">
            <w:rPr>
              <w:rFonts w:cs="Arial"/>
            </w:rPr>
            <w:t>Data Protection Officer</w:t>
          </w:r>
        </w:sdtContent>
      </w:sdt>
      <w:r w:rsidRPr="008B0774">
        <w:rPr>
          <w:rFonts w:cs="Arial"/>
        </w:rPr>
        <w:t xml:space="preserve"> </w:t>
      </w:r>
      <w:r>
        <w:rPr>
          <w:rFonts w:cs="Arial"/>
        </w:rPr>
        <w:t xml:space="preserve">(GDPO) </w:t>
      </w:r>
      <w:r w:rsidRPr="008B0774">
        <w:rPr>
          <w:rFonts w:cs="Arial"/>
        </w:rPr>
        <w:t>is the owne</w:t>
      </w:r>
      <w:bookmarkStart w:id="10" w:name="_GoBack"/>
      <w:bookmarkEnd w:id="10"/>
      <w:r w:rsidRPr="008B0774">
        <w:rPr>
          <w:rFonts w:cs="Arial"/>
        </w:rPr>
        <w:t xml:space="preserve">r of this document and is responsible for ensuring that this </w:t>
      </w:r>
      <w:r w:rsidR="0089634E">
        <w:rPr>
          <w:rFonts w:cs="Arial"/>
        </w:rPr>
        <w:t xml:space="preserve">statement </w:t>
      </w:r>
      <w:r w:rsidRPr="008B0774">
        <w:rPr>
          <w:rFonts w:cs="Arial"/>
        </w:rPr>
        <w:t>is reviewed in line with the review requirements of the GDPR</w:t>
      </w:r>
      <w:r>
        <w:rPr>
          <w:rFonts w:cs="Arial"/>
        </w:rPr>
        <w:t xml:space="preserve"> and </w:t>
      </w:r>
      <w:proofErr w:type="spellStart"/>
      <w:r w:rsidR="00AC4DC3" w:rsidRPr="00AC4DC3">
        <w:rPr>
          <w:rFonts w:cs="Arial"/>
        </w:rPr>
        <w:t>Guideline_Personal</w:t>
      </w:r>
      <w:proofErr w:type="spellEnd"/>
      <w:r w:rsidR="00AC4DC3" w:rsidRPr="00AC4DC3">
        <w:rPr>
          <w:rFonts w:cs="Arial"/>
        </w:rPr>
        <w:t xml:space="preserve"> Data Protection Policy Development</w:t>
      </w:r>
      <w:r w:rsidR="00AC4DC3">
        <w:rPr>
          <w:rFonts w:cs="Arial"/>
        </w:rPr>
        <w:t>_v2.</w:t>
      </w:r>
      <w:r w:rsidR="002F1596">
        <w:rPr>
          <w:rFonts w:cs="Arial"/>
        </w:rPr>
        <w:t>5</w:t>
      </w:r>
      <w:r w:rsidR="00AC4DC3">
        <w:rPr>
          <w:rFonts w:cs="Arial"/>
        </w:rPr>
        <w:t>.</w:t>
      </w:r>
    </w:p>
    <w:p w14:paraId="6111F1E9" w14:textId="1D779128" w:rsidR="006D0E11" w:rsidRPr="008B0774" w:rsidRDefault="006D0E11" w:rsidP="00652EE6">
      <w:pPr>
        <w:jc w:val="both"/>
        <w:rPr>
          <w:rFonts w:cs="Arial"/>
        </w:rPr>
      </w:pPr>
      <w:r w:rsidRPr="008B0774">
        <w:rPr>
          <w:rFonts w:cs="Arial"/>
        </w:rPr>
        <w:t xml:space="preserve">This </w:t>
      </w:r>
      <w:r w:rsidR="0089634E">
        <w:rPr>
          <w:rFonts w:cs="Arial"/>
        </w:rPr>
        <w:t>statement</w:t>
      </w:r>
      <w:r w:rsidRPr="008B0774">
        <w:rPr>
          <w:rFonts w:cs="Arial"/>
        </w:rPr>
        <w:t xml:space="preserve"> was approved by the </w:t>
      </w:r>
      <w:sdt>
        <w:sdtPr>
          <w:rPr>
            <w:rFonts w:cs="Arial"/>
          </w:rPr>
          <w:alias w:val="HeadIT"/>
          <w:tag w:val="HeadIT"/>
          <w:id w:val="-763603174"/>
          <w:placeholder>
            <w:docPart w:val="5032E19BFD27CE4D96157F09522EE6B7"/>
          </w:placeholder>
          <w:text/>
        </w:sdtPr>
        <w:sdtEndPr/>
        <w:sdtContent>
          <w:r>
            <w:rPr>
              <w:rFonts w:cs="Arial"/>
            </w:rPr>
            <w:t>CFO, board member responsible for data protection</w:t>
          </w:r>
        </w:sdtContent>
      </w:sdt>
      <w:r>
        <w:rPr>
          <w:rFonts w:cs="Arial"/>
        </w:rPr>
        <w:t xml:space="preserve">, see record of change. </w:t>
      </w:r>
    </w:p>
    <w:p w14:paraId="632E675D" w14:textId="5D0BEAB4" w:rsidR="008B0774" w:rsidRDefault="008B0774" w:rsidP="008B0774">
      <w:pPr>
        <w:rPr>
          <w:rFonts w:cs="Arial"/>
        </w:rPr>
      </w:pPr>
    </w:p>
    <w:p w14:paraId="2D37DD79" w14:textId="4545F40F" w:rsidR="008B0774" w:rsidRDefault="008B0774" w:rsidP="008B0774">
      <w:pPr>
        <w:rPr>
          <w:rFonts w:cs="Arial"/>
        </w:rPr>
      </w:pPr>
    </w:p>
    <w:p w14:paraId="27232F64" w14:textId="77777777" w:rsidR="00A90DFF" w:rsidRPr="00BB4EA6" w:rsidRDefault="00A90DFF" w:rsidP="00A90DFF">
      <w:pPr>
        <w:pStyle w:val="Heading1"/>
        <w:spacing w:line="240" w:lineRule="auto"/>
        <w:rPr>
          <w:rFonts w:cs="Arial"/>
          <w:caps/>
          <w:szCs w:val="24"/>
        </w:rPr>
      </w:pPr>
      <w:bookmarkStart w:id="11" w:name="_Toc16673582"/>
      <w:bookmarkStart w:id="12" w:name="_Toc176618762"/>
      <w:r w:rsidRPr="00BB4EA6">
        <w:rPr>
          <w:rFonts w:cs="Arial"/>
          <w:caps/>
          <w:szCs w:val="24"/>
        </w:rPr>
        <w:lastRenderedPageBreak/>
        <w:t>APPENDIX</w:t>
      </w:r>
      <w:bookmarkEnd w:id="11"/>
      <w:bookmarkEnd w:id="12"/>
    </w:p>
    <w:p w14:paraId="3B94CA6D" w14:textId="2164F694" w:rsidR="003F643B" w:rsidRPr="00E635F9" w:rsidRDefault="00A84B57" w:rsidP="003F643B">
      <w:pPr>
        <w:pStyle w:val="BodyText"/>
        <w:outlineLvl w:val="1"/>
        <w:rPr>
          <w:b/>
          <w:i/>
          <w:sz w:val="22"/>
          <w:szCs w:val="22"/>
        </w:rPr>
      </w:pPr>
      <w:bookmarkStart w:id="13" w:name="_Toc72487523"/>
      <w:bookmarkStart w:id="14" w:name="_Toc72569843"/>
      <w:bookmarkStart w:id="15" w:name="_Toc176618763"/>
      <w:r w:rsidRPr="00E635F9">
        <w:rPr>
          <w:b/>
          <w:i/>
          <w:sz w:val="22"/>
          <w:szCs w:val="22"/>
        </w:rPr>
        <w:t>3</w:t>
      </w:r>
      <w:r w:rsidR="003F643B" w:rsidRPr="00E635F9">
        <w:rPr>
          <w:b/>
          <w:i/>
          <w:sz w:val="22"/>
          <w:szCs w:val="22"/>
        </w:rPr>
        <w:t>.1      Definition</w:t>
      </w:r>
      <w:bookmarkEnd w:id="13"/>
      <w:bookmarkEnd w:id="14"/>
      <w:bookmarkEnd w:id="15"/>
    </w:p>
    <w:tbl>
      <w:tblPr>
        <w:tblW w:w="9072" w:type="dxa"/>
        <w:tblInd w:w="108" w:type="dxa"/>
        <w:tblBorders>
          <w:top w:val="dotted" w:sz="2" w:space="0" w:color="808080"/>
          <w:left w:val="dotted" w:sz="2" w:space="0" w:color="808080"/>
          <w:bottom w:val="dotted" w:sz="2" w:space="0" w:color="808080"/>
          <w:right w:val="dotted" w:sz="2" w:space="0" w:color="808080"/>
          <w:insideH w:val="dotted" w:sz="2" w:space="0" w:color="808080"/>
          <w:insideV w:val="dotted" w:sz="2" w:space="0" w:color="808080"/>
        </w:tblBorders>
        <w:tblLayout w:type="fixed"/>
        <w:tblLook w:val="0000" w:firstRow="0" w:lastRow="0" w:firstColumn="0" w:lastColumn="0" w:noHBand="0" w:noVBand="0"/>
      </w:tblPr>
      <w:tblGrid>
        <w:gridCol w:w="2016"/>
        <w:gridCol w:w="7056"/>
      </w:tblGrid>
      <w:tr w:rsidR="003F643B" w:rsidRPr="008114CC" w14:paraId="0E21B716" w14:textId="77777777" w:rsidTr="00D11D0D">
        <w:trPr>
          <w:tblHeader/>
        </w:trPr>
        <w:tc>
          <w:tcPr>
            <w:tcW w:w="2016" w:type="dxa"/>
            <w:shd w:val="clear" w:color="auto" w:fill="D9D9D9"/>
            <w:vAlign w:val="center"/>
          </w:tcPr>
          <w:p w14:paraId="56269CE6" w14:textId="77777777" w:rsidR="003F643B" w:rsidRPr="00D3376D" w:rsidRDefault="003F643B" w:rsidP="00D11D0D">
            <w:pPr>
              <w:rPr>
                <w:rFonts w:cs="Arial"/>
              </w:rPr>
            </w:pPr>
            <w:r w:rsidRPr="00D3376D">
              <w:rPr>
                <w:rFonts w:cs="Arial"/>
              </w:rPr>
              <w:t>Abbreviations</w:t>
            </w:r>
          </w:p>
        </w:tc>
        <w:tc>
          <w:tcPr>
            <w:tcW w:w="7056" w:type="dxa"/>
            <w:shd w:val="clear" w:color="auto" w:fill="D9D9D9"/>
            <w:vAlign w:val="center"/>
          </w:tcPr>
          <w:p w14:paraId="225E1393" w14:textId="77777777" w:rsidR="003F643B" w:rsidRPr="00D3376D" w:rsidRDefault="003F643B" w:rsidP="00D11D0D">
            <w:pPr>
              <w:rPr>
                <w:rFonts w:cs="Arial"/>
              </w:rPr>
            </w:pPr>
            <w:r w:rsidRPr="00D3376D">
              <w:rPr>
                <w:rFonts w:cs="Arial"/>
              </w:rPr>
              <w:t>Description</w:t>
            </w:r>
          </w:p>
        </w:tc>
      </w:tr>
      <w:tr w:rsidR="003F643B" w:rsidRPr="008114CC" w14:paraId="011CD662" w14:textId="77777777" w:rsidTr="00D11D0D">
        <w:tc>
          <w:tcPr>
            <w:tcW w:w="2016" w:type="dxa"/>
            <w:shd w:val="clear" w:color="auto" w:fill="FFFFFF"/>
          </w:tcPr>
          <w:p w14:paraId="3E7981D0" w14:textId="77777777" w:rsidR="003F643B" w:rsidRPr="00D3376D" w:rsidRDefault="003F643B" w:rsidP="00D11D0D">
            <w:pPr>
              <w:rPr>
                <w:rFonts w:cs="Arial"/>
              </w:rPr>
            </w:pPr>
            <w:r w:rsidRPr="00D3376D">
              <w:rPr>
                <w:rFonts w:eastAsia="Microsoft JhengHei" w:cs="Arial"/>
              </w:rPr>
              <w:t>PII, Personal Identifiable Information,</w:t>
            </w:r>
            <w:r w:rsidRPr="00D3376D">
              <w:rPr>
                <w:rFonts w:eastAsia="Microsoft JhengHei" w:cs="Arial"/>
              </w:rPr>
              <w:br/>
              <w:t>Personal Data</w:t>
            </w:r>
          </w:p>
        </w:tc>
        <w:tc>
          <w:tcPr>
            <w:tcW w:w="7056" w:type="dxa"/>
            <w:shd w:val="clear" w:color="auto" w:fill="FFFFFF"/>
          </w:tcPr>
          <w:p w14:paraId="5675D297" w14:textId="77777777" w:rsidR="003F643B" w:rsidRPr="00D3376D" w:rsidRDefault="003F643B" w:rsidP="00D11D0D">
            <w:pPr>
              <w:rPr>
                <w:rFonts w:cs="Arial"/>
                <w:lang w:eastAsia="zh-TW"/>
              </w:rPr>
            </w:pPr>
            <w:r w:rsidRPr="00D3376D">
              <w:rPr>
                <w:rFonts w:cs="Arial"/>
                <w:lang w:eastAsia="zh-TW"/>
              </w:rPr>
              <w:t>Refer to the personal data defined by the EU GDPR (Article 4 (1)),</w:t>
            </w:r>
            <w:r w:rsidRPr="00D3376D">
              <w:rPr>
                <w:rFonts w:cs="Arial"/>
                <w:lang w:eastAsia="zh-TW"/>
              </w:rPr>
              <w:b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3F643B" w:rsidRPr="008114CC" w14:paraId="56781E64" w14:textId="77777777" w:rsidTr="00D11D0D">
        <w:tc>
          <w:tcPr>
            <w:tcW w:w="2016" w:type="dxa"/>
          </w:tcPr>
          <w:p w14:paraId="4A5913D1" w14:textId="77777777" w:rsidR="003F643B" w:rsidRPr="00D3376D" w:rsidRDefault="003F643B" w:rsidP="00D11D0D">
            <w:pPr>
              <w:pStyle w:val="BodyText"/>
              <w:spacing w:after="0"/>
            </w:pPr>
            <w:r w:rsidRPr="00D3376D">
              <w:t>Data Subject</w:t>
            </w:r>
          </w:p>
        </w:tc>
        <w:tc>
          <w:tcPr>
            <w:tcW w:w="7056" w:type="dxa"/>
          </w:tcPr>
          <w:p w14:paraId="565A04D4" w14:textId="77777777" w:rsidR="003F643B" w:rsidRPr="00D3376D" w:rsidRDefault="003F643B" w:rsidP="00D11D0D">
            <w:pPr>
              <w:pStyle w:val="BodyText"/>
              <w:spacing w:after="0"/>
              <w:rPr>
                <w:lang w:eastAsia="zh-TW"/>
              </w:rPr>
            </w:pPr>
            <w:r w:rsidRPr="00D3376D">
              <w:rPr>
                <w:lang w:eastAsia="zh-TW"/>
              </w:rPr>
              <w:t>EU GDPR (Article 4 - 1),</w:t>
            </w:r>
            <w:r w:rsidRPr="00D3376D">
              <w:rPr>
                <w:lang w:eastAsia="zh-TW"/>
              </w:rPr>
              <w:br/>
            </w:r>
            <w:r w:rsidRPr="00D3376D">
              <w:t>Data subject refers to any individual person who can be identified, directly or indirectly.</w:t>
            </w:r>
          </w:p>
        </w:tc>
      </w:tr>
      <w:tr w:rsidR="003F643B" w:rsidRPr="008114CC" w14:paraId="1FA9F11B" w14:textId="77777777" w:rsidTr="00D11D0D">
        <w:tc>
          <w:tcPr>
            <w:tcW w:w="2016" w:type="dxa"/>
          </w:tcPr>
          <w:p w14:paraId="5932D950" w14:textId="77777777" w:rsidR="003F643B" w:rsidRPr="00D3376D" w:rsidRDefault="003F643B" w:rsidP="00D11D0D">
            <w:pPr>
              <w:pStyle w:val="BodyText"/>
            </w:pPr>
            <w:r w:rsidRPr="00D3376D">
              <w:t>Data Controller</w:t>
            </w:r>
          </w:p>
        </w:tc>
        <w:tc>
          <w:tcPr>
            <w:tcW w:w="7056" w:type="dxa"/>
          </w:tcPr>
          <w:p w14:paraId="0EC7BCFD" w14:textId="77777777" w:rsidR="003F643B" w:rsidRPr="00D3376D" w:rsidRDefault="003F643B" w:rsidP="00D11D0D">
            <w:pPr>
              <w:pStyle w:val="BodyText"/>
              <w:rPr>
                <w:lang w:eastAsia="zh-TW"/>
              </w:rPr>
            </w:pPr>
            <w:r w:rsidRPr="00D3376D">
              <w:rPr>
                <w:lang w:eastAsia="zh-TW"/>
              </w:rPr>
              <w:t>EU GDPR (Article 4 - 7),</w:t>
            </w:r>
            <w:r w:rsidRPr="00D3376D">
              <w:rPr>
                <w:lang w:eastAsia="zh-TW"/>
              </w:rPr>
              <w:br/>
              <w:t>Data Controller means the natural or legal person, public authority, agency or anybody which alone or jointly with others, determines the purpose and means of processing of personal data; where the purpose and means of such processing are determined by Union or Member State law, the controller or the specific criteria for its nomination may be provided for by Union or Member State law.</w:t>
            </w:r>
          </w:p>
        </w:tc>
      </w:tr>
      <w:tr w:rsidR="003F643B" w:rsidRPr="008114CC" w14:paraId="0721676C" w14:textId="77777777" w:rsidTr="00D11D0D">
        <w:tc>
          <w:tcPr>
            <w:tcW w:w="2016" w:type="dxa"/>
          </w:tcPr>
          <w:p w14:paraId="55935F51" w14:textId="77777777" w:rsidR="003F643B" w:rsidRPr="00D3376D" w:rsidRDefault="003F643B" w:rsidP="00D11D0D">
            <w:pPr>
              <w:pStyle w:val="BodyText"/>
            </w:pPr>
            <w:r w:rsidRPr="00D3376D">
              <w:t>Data Processor</w:t>
            </w:r>
          </w:p>
        </w:tc>
        <w:tc>
          <w:tcPr>
            <w:tcW w:w="7056" w:type="dxa"/>
          </w:tcPr>
          <w:p w14:paraId="11BC7D59" w14:textId="77777777" w:rsidR="003F643B" w:rsidRPr="00D3376D" w:rsidRDefault="003F643B" w:rsidP="00D11D0D">
            <w:pPr>
              <w:pStyle w:val="BodyText"/>
              <w:rPr>
                <w:lang w:eastAsia="zh-TW"/>
              </w:rPr>
            </w:pPr>
            <w:r w:rsidRPr="00D3376D">
              <w:rPr>
                <w:lang w:eastAsia="zh-TW"/>
              </w:rPr>
              <w:t>EU GDPR (Article 4 - 8),</w:t>
            </w:r>
            <w:r w:rsidRPr="00D3376D">
              <w:rPr>
                <w:lang w:eastAsia="zh-TW"/>
              </w:rPr>
              <w:br/>
              <w:t>Data Processor means a natural or legal person, public authority, agency or anybody which processes data on behalf of the controller.</w:t>
            </w:r>
          </w:p>
        </w:tc>
      </w:tr>
      <w:tr w:rsidR="003F643B" w:rsidRPr="008114CC" w14:paraId="7AD392D2" w14:textId="77777777" w:rsidTr="00D11D0D">
        <w:tc>
          <w:tcPr>
            <w:tcW w:w="2016" w:type="dxa"/>
          </w:tcPr>
          <w:p w14:paraId="27895488" w14:textId="77777777" w:rsidR="003F643B" w:rsidRPr="00D3376D" w:rsidRDefault="003F643B" w:rsidP="00D11D0D">
            <w:pPr>
              <w:pStyle w:val="BodyText"/>
            </w:pPr>
            <w:r w:rsidRPr="00D3376D">
              <w:t xml:space="preserve">Recipient </w:t>
            </w:r>
          </w:p>
        </w:tc>
        <w:tc>
          <w:tcPr>
            <w:tcW w:w="7056" w:type="dxa"/>
          </w:tcPr>
          <w:p w14:paraId="5A7CA505" w14:textId="77777777" w:rsidR="003F643B" w:rsidRPr="00D3376D" w:rsidRDefault="003F643B" w:rsidP="00D11D0D">
            <w:pPr>
              <w:pStyle w:val="BodyText"/>
              <w:rPr>
                <w:lang w:eastAsia="zh-TW"/>
              </w:rPr>
            </w:pPr>
            <w:r w:rsidRPr="00D3376D">
              <w:rPr>
                <w:lang w:eastAsia="zh-TW"/>
              </w:rPr>
              <w:t>EU GDPR (Article 4 - 9),</w:t>
            </w:r>
            <w:r w:rsidRPr="00D3376D">
              <w:rPr>
                <w:lang w:eastAsia="zh-TW"/>
              </w:rPr>
              <w:br/>
              <w:t>A natural or legal person, public authority, agency or anybody, to which the personal data are disclosed, whether third party or not.</w:t>
            </w:r>
          </w:p>
        </w:tc>
      </w:tr>
      <w:tr w:rsidR="003F643B" w:rsidRPr="008114CC" w14:paraId="109B36DB" w14:textId="77777777" w:rsidTr="00D11D0D">
        <w:tc>
          <w:tcPr>
            <w:tcW w:w="2016" w:type="dxa"/>
          </w:tcPr>
          <w:p w14:paraId="21B4729C" w14:textId="77777777" w:rsidR="003F643B" w:rsidRPr="00D3376D" w:rsidRDefault="003F643B" w:rsidP="00D11D0D">
            <w:pPr>
              <w:pStyle w:val="BodyText"/>
            </w:pPr>
            <w:r w:rsidRPr="00D3376D">
              <w:t>Third Party</w:t>
            </w:r>
          </w:p>
        </w:tc>
        <w:tc>
          <w:tcPr>
            <w:tcW w:w="7056" w:type="dxa"/>
          </w:tcPr>
          <w:p w14:paraId="229D88F0" w14:textId="77777777" w:rsidR="003F643B" w:rsidRPr="00D3376D" w:rsidRDefault="003F643B" w:rsidP="00D11D0D">
            <w:pPr>
              <w:pStyle w:val="BodyText"/>
              <w:rPr>
                <w:lang w:eastAsia="zh-TW"/>
              </w:rPr>
            </w:pPr>
            <w:r w:rsidRPr="00D3376D">
              <w:rPr>
                <w:lang w:eastAsia="zh-TW"/>
              </w:rPr>
              <w:t>EU GDPR (Article 4 - 10),</w:t>
            </w:r>
            <w:r w:rsidRPr="00D3376D">
              <w:rPr>
                <w:lang w:eastAsia="zh-TW"/>
              </w:rPr>
              <w:br/>
              <w:t>A natural or legal person, public authority, agency or anybody other than the data subject, controller, processor and persons who under direct authority of controller or processor, are authorized to process personal data</w:t>
            </w:r>
          </w:p>
        </w:tc>
      </w:tr>
      <w:tr w:rsidR="003F643B" w:rsidRPr="008114CC" w14:paraId="62E2BADB" w14:textId="77777777" w:rsidTr="00D11D0D">
        <w:tc>
          <w:tcPr>
            <w:tcW w:w="2016" w:type="dxa"/>
          </w:tcPr>
          <w:p w14:paraId="2D9436F7" w14:textId="77777777" w:rsidR="003F643B" w:rsidRPr="00D3376D" w:rsidRDefault="003F643B" w:rsidP="00D11D0D">
            <w:pPr>
              <w:pStyle w:val="BodyText"/>
            </w:pPr>
            <w:r w:rsidRPr="00D3376D">
              <w:t>DPO/GDPO</w:t>
            </w:r>
          </w:p>
        </w:tc>
        <w:tc>
          <w:tcPr>
            <w:tcW w:w="7056" w:type="dxa"/>
          </w:tcPr>
          <w:p w14:paraId="2A0D7F8B" w14:textId="77777777" w:rsidR="003F643B" w:rsidRPr="00D3376D" w:rsidRDefault="003F643B" w:rsidP="00D11D0D">
            <w:pPr>
              <w:pStyle w:val="BodyText"/>
            </w:pPr>
            <w:r w:rsidRPr="00D3376D">
              <w:t>Data Protection Officer/Global Data Protection Officer</w:t>
            </w:r>
          </w:p>
        </w:tc>
      </w:tr>
      <w:tr w:rsidR="003F643B" w:rsidRPr="008114CC" w14:paraId="2C9A8574" w14:textId="77777777" w:rsidTr="00D11D0D">
        <w:tc>
          <w:tcPr>
            <w:tcW w:w="2016" w:type="dxa"/>
          </w:tcPr>
          <w:p w14:paraId="2F2748B7" w14:textId="77777777" w:rsidR="003F643B" w:rsidRPr="00D3376D" w:rsidRDefault="003F643B" w:rsidP="00D11D0D">
            <w:pPr>
              <w:pStyle w:val="BodyText"/>
            </w:pPr>
            <w:r w:rsidRPr="00D3376D">
              <w:t>DPIA</w:t>
            </w:r>
          </w:p>
        </w:tc>
        <w:tc>
          <w:tcPr>
            <w:tcW w:w="7056" w:type="dxa"/>
          </w:tcPr>
          <w:p w14:paraId="111D5034" w14:textId="77777777" w:rsidR="003F643B" w:rsidRPr="00D3376D" w:rsidRDefault="003F643B" w:rsidP="00D11D0D">
            <w:pPr>
              <w:pStyle w:val="BodyText"/>
            </w:pPr>
            <w:r w:rsidRPr="00D3376D">
              <w:t>Data Protection Impacted Assessment</w:t>
            </w:r>
          </w:p>
        </w:tc>
      </w:tr>
      <w:tr w:rsidR="003F643B" w:rsidRPr="008114CC" w14:paraId="2B6C2B4F" w14:textId="77777777" w:rsidTr="00D11D0D">
        <w:tc>
          <w:tcPr>
            <w:tcW w:w="2016" w:type="dxa"/>
          </w:tcPr>
          <w:p w14:paraId="3EFE6D36" w14:textId="77777777" w:rsidR="003F643B" w:rsidRPr="00D3376D" w:rsidRDefault="003F643B" w:rsidP="00D11D0D">
            <w:pPr>
              <w:rPr>
                <w:rFonts w:cs="Arial"/>
              </w:rPr>
            </w:pPr>
            <w:r w:rsidRPr="00D3376D">
              <w:rPr>
                <w:rFonts w:cs="Arial"/>
              </w:rPr>
              <w:t>PIMS</w:t>
            </w:r>
          </w:p>
        </w:tc>
        <w:tc>
          <w:tcPr>
            <w:tcW w:w="7056" w:type="dxa"/>
          </w:tcPr>
          <w:p w14:paraId="41B081B1" w14:textId="77777777" w:rsidR="003F643B" w:rsidRPr="00D3376D" w:rsidRDefault="003F643B" w:rsidP="00D11D0D">
            <w:pPr>
              <w:rPr>
                <w:rFonts w:cs="Arial"/>
              </w:rPr>
            </w:pPr>
            <w:r w:rsidRPr="00D3376D">
              <w:rPr>
                <w:rFonts w:cs="Arial"/>
              </w:rPr>
              <w:t>Personal Information Management System</w:t>
            </w:r>
          </w:p>
        </w:tc>
      </w:tr>
      <w:tr w:rsidR="003F643B" w:rsidRPr="008114CC" w14:paraId="42C7FD1F" w14:textId="77777777" w:rsidTr="00D11D0D">
        <w:tc>
          <w:tcPr>
            <w:tcW w:w="2016" w:type="dxa"/>
          </w:tcPr>
          <w:p w14:paraId="6FC63E87" w14:textId="77777777" w:rsidR="003F643B" w:rsidRPr="00D3376D" w:rsidRDefault="003F643B" w:rsidP="00D11D0D">
            <w:pPr>
              <w:rPr>
                <w:rFonts w:cs="Arial"/>
              </w:rPr>
            </w:pPr>
            <w:r w:rsidRPr="00D3376D">
              <w:rPr>
                <w:rFonts w:cs="Arial"/>
              </w:rPr>
              <w:t>EU</w:t>
            </w:r>
          </w:p>
        </w:tc>
        <w:tc>
          <w:tcPr>
            <w:tcW w:w="7056" w:type="dxa"/>
          </w:tcPr>
          <w:p w14:paraId="2359B02A" w14:textId="77777777" w:rsidR="003F643B" w:rsidRPr="00D3376D" w:rsidRDefault="003F643B" w:rsidP="00D11D0D">
            <w:pPr>
              <w:rPr>
                <w:rFonts w:cs="Arial"/>
              </w:rPr>
            </w:pPr>
            <w:r w:rsidRPr="00D3376D">
              <w:rPr>
                <w:rFonts w:cs="Arial"/>
              </w:rPr>
              <w:t>European Union</w:t>
            </w:r>
          </w:p>
        </w:tc>
      </w:tr>
    </w:tbl>
    <w:p w14:paraId="5F23357D" w14:textId="6FA22933" w:rsidR="003F643B" w:rsidRDefault="00A84B57" w:rsidP="00E876CE">
      <w:pPr>
        <w:pStyle w:val="Heading2"/>
        <w:numPr>
          <w:ilvl w:val="0"/>
          <w:numId w:val="0"/>
        </w:numPr>
      </w:pPr>
      <w:bookmarkStart w:id="16" w:name="_Toc72487524"/>
      <w:bookmarkStart w:id="17" w:name="_Toc72569844"/>
      <w:bookmarkStart w:id="18" w:name="_Toc176618764"/>
      <w:r>
        <w:rPr>
          <w:sz w:val="20"/>
        </w:rPr>
        <w:lastRenderedPageBreak/>
        <w:t>3</w:t>
      </w:r>
      <w:r w:rsidR="003F643B">
        <w:rPr>
          <w:sz w:val="20"/>
        </w:rPr>
        <w:t>.2</w:t>
      </w:r>
      <w:r w:rsidR="003F643B">
        <w:rPr>
          <w:sz w:val="20"/>
        </w:rPr>
        <w:tab/>
      </w:r>
      <w:r w:rsidR="003F643B" w:rsidRPr="007524EA">
        <w:t>Related Documents</w:t>
      </w:r>
      <w:bookmarkEnd w:id="16"/>
      <w:bookmarkEnd w:id="17"/>
      <w:bookmarkEnd w:id="18"/>
    </w:p>
    <w:tbl>
      <w:tblPr>
        <w:tblW w:w="938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63"/>
        <w:gridCol w:w="2268"/>
        <w:gridCol w:w="5954"/>
      </w:tblGrid>
      <w:tr w:rsidR="002F1596" w:rsidRPr="00A40AE6" w14:paraId="1CD300AF" w14:textId="77777777" w:rsidTr="00476E49">
        <w:trPr>
          <w:tblHeader/>
        </w:trPr>
        <w:tc>
          <w:tcPr>
            <w:tcW w:w="1163" w:type="dxa"/>
            <w:tcBorders>
              <w:top w:val="dotted" w:sz="4" w:space="0" w:color="auto"/>
              <w:left w:val="dotted" w:sz="4" w:space="0" w:color="auto"/>
              <w:bottom w:val="dotted" w:sz="4" w:space="0" w:color="auto"/>
              <w:right w:val="dotted" w:sz="4" w:space="0" w:color="auto"/>
            </w:tcBorders>
            <w:shd w:val="clear" w:color="auto" w:fill="D9D9D9"/>
            <w:hideMark/>
          </w:tcPr>
          <w:p w14:paraId="1BF08FC4" w14:textId="77777777" w:rsidR="002F1596" w:rsidRPr="00A40AE6" w:rsidRDefault="002F1596" w:rsidP="00476E49">
            <w:pPr>
              <w:ind w:left="432"/>
              <w:rPr>
                <w:rFonts w:cs="Arial"/>
                <w:b/>
              </w:rPr>
            </w:pPr>
            <w:r w:rsidRPr="00A40AE6">
              <w:rPr>
                <w:rFonts w:cs="Arial"/>
                <w:b/>
              </w:rPr>
              <w:t>No</w:t>
            </w:r>
          </w:p>
        </w:tc>
        <w:tc>
          <w:tcPr>
            <w:tcW w:w="2268" w:type="dxa"/>
            <w:tcBorders>
              <w:top w:val="dotted" w:sz="4" w:space="0" w:color="auto"/>
              <w:left w:val="dotted" w:sz="4" w:space="0" w:color="auto"/>
              <w:bottom w:val="dotted" w:sz="4" w:space="0" w:color="auto"/>
              <w:right w:val="dotted" w:sz="4" w:space="0" w:color="auto"/>
            </w:tcBorders>
            <w:shd w:val="clear" w:color="auto" w:fill="D9D9D9"/>
            <w:hideMark/>
          </w:tcPr>
          <w:p w14:paraId="76C80F31" w14:textId="77777777" w:rsidR="002F1596" w:rsidRPr="00A40AE6" w:rsidRDefault="002F1596" w:rsidP="00476E49">
            <w:pPr>
              <w:ind w:left="432"/>
              <w:rPr>
                <w:rFonts w:cs="Arial"/>
                <w:b/>
              </w:rPr>
            </w:pPr>
            <w:r w:rsidRPr="00A40AE6">
              <w:rPr>
                <w:rFonts w:cs="Arial"/>
                <w:b/>
              </w:rPr>
              <w:t>Code</w:t>
            </w:r>
          </w:p>
        </w:tc>
        <w:tc>
          <w:tcPr>
            <w:tcW w:w="5954" w:type="dxa"/>
            <w:tcBorders>
              <w:top w:val="dotted" w:sz="4" w:space="0" w:color="auto"/>
              <w:left w:val="dotted" w:sz="4" w:space="0" w:color="auto"/>
              <w:bottom w:val="dotted" w:sz="4" w:space="0" w:color="auto"/>
              <w:right w:val="dotted" w:sz="4" w:space="0" w:color="auto"/>
            </w:tcBorders>
            <w:shd w:val="clear" w:color="auto" w:fill="D9D9D9"/>
            <w:hideMark/>
          </w:tcPr>
          <w:p w14:paraId="73FBC575" w14:textId="77777777" w:rsidR="002F1596" w:rsidRPr="00A40AE6" w:rsidRDefault="002F1596" w:rsidP="00476E49">
            <w:pPr>
              <w:ind w:left="432"/>
              <w:rPr>
                <w:rFonts w:cs="Arial"/>
                <w:b/>
              </w:rPr>
            </w:pPr>
            <w:r w:rsidRPr="00A40AE6">
              <w:rPr>
                <w:rFonts w:cs="Arial"/>
                <w:b/>
              </w:rPr>
              <w:t>Name of documents</w:t>
            </w:r>
          </w:p>
        </w:tc>
      </w:tr>
      <w:tr w:rsidR="002F1596" w14:paraId="7E97716C"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65CDF1B2" w14:textId="77777777" w:rsidR="002F1596" w:rsidRDefault="002F1596" w:rsidP="00476E49">
            <w:pPr>
              <w:jc w:val="center"/>
              <w:rPr>
                <w:rFonts w:cs="Arial"/>
              </w:rPr>
            </w:pPr>
            <w:r>
              <w:rPr>
                <w:rFonts w:cs="Arial"/>
              </w:rPr>
              <w:t>1</w:t>
            </w:r>
          </w:p>
        </w:tc>
        <w:tc>
          <w:tcPr>
            <w:tcW w:w="2268" w:type="dxa"/>
            <w:tcBorders>
              <w:top w:val="dotted" w:sz="4" w:space="0" w:color="auto"/>
              <w:left w:val="dotted" w:sz="4" w:space="0" w:color="auto"/>
              <w:bottom w:val="dotted" w:sz="4" w:space="0" w:color="auto"/>
              <w:right w:val="dotted" w:sz="4" w:space="0" w:color="auto"/>
            </w:tcBorders>
            <w:hideMark/>
          </w:tcPr>
          <w:p w14:paraId="28BE1561" w14:textId="77777777" w:rsidR="002F1596" w:rsidRDefault="002F1596" w:rsidP="00476E49">
            <w:pPr>
              <w:rPr>
                <w:rFonts w:cs="Arial"/>
              </w:rPr>
            </w:pPr>
            <w:r>
              <w:rPr>
                <w:rFonts w:cs="Arial"/>
              </w:rPr>
              <w:t>EU GDPR</w:t>
            </w:r>
          </w:p>
        </w:tc>
        <w:tc>
          <w:tcPr>
            <w:tcW w:w="5954" w:type="dxa"/>
            <w:tcBorders>
              <w:top w:val="dotted" w:sz="4" w:space="0" w:color="auto"/>
              <w:left w:val="dotted" w:sz="4" w:space="0" w:color="auto"/>
              <w:bottom w:val="dotted" w:sz="4" w:space="0" w:color="auto"/>
              <w:right w:val="dotted" w:sz="4" w:space="0" w:color="auto"/>
            </w:tcBorders>
            <w:hideMark/>
          </w:tcPr>
          <w:p w14:paraId="1F46EA4E" w14:textId="77777777" w:rsidR="002F1596" w:rsidRDefault="002F1596" w:rsidP="00476E49">
            <w:pPr>
              <w:rPr>
                <w:rFonts w:cs="Arial"/>
              </w:rPr>
            </w:pPr>
            <w:r>
              <w:rPr>
                <w:rFonts w:cs="Arial"/>
              </w:rPr>
              <w:t>EU General Data Protection Regulation</w:t>
            </w:r>
          </w:p>
        </w:tc>
      </w:tr>
      <w:tr w:rsidR="002F1596" w14:paraId="778DED98"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12E73A31" w14:textId="77777777" w:rsidR="002F1596" w:rsidRDefault="002F1596" w:rsidP="00476E49">
            <w:pPr>
              <w:jc w:val="center"/>
              <w:rPr>
                <w:rFonts w:cs="Arial"/>
              </w:rPr>
            </w:pPr>
            <w:r>
              <w:rPr>
                <w:rFonts w:cs="Arial"/>
              </w:rPr>
              <w:t>2</w:t>
            </w:r>
          </w:p>
        </w:tc>
        <w:tc>
          <w:tcPr>
            <w:tcW w:w="2268" w:type="dxa"/>
            <w:tcBorders>
              <w:top w:val="dotted" w:sz="4" w:space="0" w:color="auto"/>
              <w:left w:val="dotted" w:sz="4" w:space="0" w:color="auto"/>
              <w:bottom w:val="dotted" w:sz="4" w:space="0" w:color="auto"/>
              <w:right w:val="dotted" w:sz="4" w:space="0" w:color="auto"/>
            </w:tcBorders>
            <w:hideMark/>
          </w:tcPr>
          <w:p w14:paraId="4BB02A50" w14:textId="77777777" w:rsidR="002F1596" w:rsidRDefault="002F1596" w:rsidP="00476E49">
            <w:pPr>
              <w:rPr>
                <w:rFonts w:cs="Arial"/>
              </w:rPr>
            </w:pPr>
            <w:r>
              <w:rPr>
                <w:rFonts w:cs="Arial"/>
              </w:rPr>
              <w:t>95/46/EC</w:t>
            </w:r>
          </w:p>
        </w:tc>
        <w:tc>
          <w:tcPr>
            <w:tcW w:w="5954" w:type="dxa"/>
            <w:tcBorders>
              <w:top w:val="dotted" w:sz="4" w:space="0" w:color="auto"/>
              <w:left w:val="dotted" w:sz="4" w:space="0" w:color="auto"/>
              <w:bottom w:val="dotted" w:sz="4" w:space="0" w:color="auto"/>
              <w:right w:val="dotted" w:sz="4" w:space="0" w:color="auto"/>
            </w:tcBorders>
            <w:hideMark/>
          </w:tcPr>
          <w:p w14:paraId="405427F6" w14:textId="77777777" w:rsidR="002F1596" w:rsidRDefault="002F1596" w:rsidP="00476E49">
            <w:pPr>
              <w:rPr>
                <w:rFonts w:cs="Arial"/>
              </w:rPr>
            </w:pPr>
            <w:r>
              <w:rPr>
                <w:rFonts w:cs="Arial"/>
              </w:rPr>
              <w:t>EU Data Protection Directive 95/46/EC</w:t>
            </w:r>
          </w:p>
        </w:tc>
      </w:tr>
      <w:tr w:rsidR="002F1596" w14:paraId="19CD2F0F"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1AE0C945" w14:textId="77777777" w:rsidR="002F1596" w:rsidRDefault="002F1596" w:rsidP="00476E49">
            <w:pPr>
              <w:jc w:val="center"/>
              <w:rPr>
                <w:rFonts w:cs="Arial"/>
              </w:rPr>
            </w:pPr>
            <w:r>
              <w:rPr>
                <w:rFonts w:cs="Arial"/>
              </w:rPr>
              <w:t>3</w:t>
            </w:r>
          </w:p>
        </w:tc>
        <w:tc>
          <w:tcPr>
            <w:tcW w:w="2268" w:type="dxa"/>
            <w:tcBorders>
              <w:top w:val="dotted" w:sz="4" w:space="0" w:color="auto"/>
              <w:left w:val="dotted" w:sz="4" w:space="0" w:color="auto"/>
              <w:bottom w:val="dotted" w:sz="4" w:space="0" w:color="auto"/>
              <w:right w:val="dotted" w:sz="4" w:space="0" w:color="auto"/>
            </w:tcBorders>
            <w:hideMark/>
          </w:tcPr>
          <w:p w14:paraId="3C9628DE" w14:textId="77777777" w:rsidR="002F1596" w:rsidRDefault="002F1596" w:rsidP="00476E49">
            <w:pPr>
              <w:rPr>
                <w:rFonts w:cs="Arial"/>
              </w:rPr>
            </w:pPr>
            <w:r>
              <w:rPr>
                <w:rFonts w:cs="Arial"/>
              </w:rPr>
              <w:t>Privacy shield</w:t>
            </w:r>
          </w:p>
        </w:tc>
        <w:tc>
          <w:tcPr>
            <w:tcW w:w="5954" w:type="dxa"/>
            <w:tcBorders>
              <w:top w:val="dotted" w:sz="4" w:space="0" w:color="auto"/>
              <w:left w:val="dotted" w:sz="4" w:space="0" w:color="auto"/>
              <w:bottom w:val="dotted" w:sz="4" w:space="0" w:color="auto"/>
              <w:right w:val="dotted" w:sz="4" w:space="0" w:color="auto"/>
            </w:tcBorders>
            <w:hideMark/>
          </w:tcPr>
          <w:p w14:paraId="67AAAD74" w14:textId="77777777" w:rsidR="002F1596" w:rsidRDefault="002F1596" w:rsidP="00476E49">
            <w:pPr>
              <w:rPr>
                <w:rFonts w:cs="Arial"/>
              </w:rPr>
            </w:pPr>
            <w:r>
              <w:rPr>
                <w:rFonts w:cs="Arial"/>
              </w:rPr>
              <w:t>EU-U.S. and Swiss-U.S. Privacy Shield Frameworks designed by the U.S. Department of Commerce and the European Commission and Swiss Administration to provide companies on both sides of the Atlantic with a mechanism to comply with data protection requirements when transferring personal data from the European Union and Switzerland to the United States in support of transatlantic commerce.</w:t>
            </w:r>
          </w:p>
        </w:tc>
      </w:tr>
      <w:tr w:rsidR="002F1596" w14:paraId="5BBB10F8"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6F9305D9" w14:textId="77777777" w:rsidR="002F1596" w:rsidRDefault="002F1596" w:rsidP="00476E49">
            <w:pPr>
              <w:jc w:val="center"/>
              <w:rPr>
                <w:rFonts w:cs="Arial"/>
              </w:rPr>
            </w:pPr>
            <w:r>
              <w:rPr>
                <w:rFonts w:cs="Arial"/>
              </w:rPr>
              <w:t>4</w:t>
            </w:r>
          </w:p>
        </w:tc>
        <w:tc>
          <w:tcPr>
            <w:tcW w:w="2268" w:type="dxa"/>
            <w:tcBorders>
              <w:top w:val="dotted" w:sz="4" w:space="0" w:color="auto"/>
              <w:left w:val="dotted" w:sz="4" w:space="0" w:color="auto"/>
              <w:bottom w:val="dotted" w:sz="4" w:space="0" w:color="auto"/>
              <w:right w:val="dotted" w:sz="4" w:space="0" w:color="auto"/>
            </w:tcBorders>
            <w:hideMark/>
          </w:tcPr>
          <w:p w14:paraId="765446E5" w14:textId="77777777" w:rsidR="002F1596" w:rsidRDefault="002F1596" w:rsidP="00476E49">
            <w:pPr>
              <w:rPr>
                <w:rFonts w:cs="Arial"/>
              </w:rPr>
            </w:pPr>
            <w:r>
              <w:rPr>
                <w:rFonts w:cs="Arial"/>
              </w:rPr>
              <w:t>APPI</w:t>
            </w:r>
          </w:p>
        </w:tc>
        <w:tc>
          <w:tcPr>
            <w:tcW w:w="5954" w:type="dxa"/>
            <w:tcBorders>
              <w:top w:val="dotted" w:sz="4" w:space="0" w:color="auto"/>
              <w:left w:val="dotted" w:sz="4" w:space="0" w:color="auto"/>
              <w:bottom w:val="dotted" w:sz="4" w:space="0" w:color="auto"/>
              <w:right w:val="dotted" w:sz="4" w:space="0" w:color="auto"/>
            </w:tcBorders>
            <w:hideMark/>
          </w:tcPr>
          <w:p w14:paraId="1A30C325" w14:textId="77777777" w:rsidR="002F1596" w:rsidRDefault="002F1596" w:rsidP="00476E49">
            <w:pPr>
              <w:rPr>
                <w:rFonts w:cs="Arial"/>
              </w:rPr>
            </w:pPr>
            <w:r>
              <w:rPr>
                <w:rFonts w:cs="Arial"/>
              </w:rPr>
              <w:t>Act on the Protection of Personal Information, Japan.</w:t>
            </w:r>
            <w:r>
              <w:rPr>
                <w:rFonts w:cs="Arial"/>
              </w:rPr>
              <w:br/>
              <w:t>It came into force on 30 May 2017.  </w:t>
            </w:r>
          </w:p>
        </w:tc>
      </w:tr>
      <w:tr w:rsidR="002F1596" w14:paraId="4F4B3A33"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3286F294" w14:textId="77777777" w:rsidR="002F1596" w:rsidRDefault="002F1596" w:rsidP="00476E49">
            <w:pPr>
              <w:jc w:val="center"/>
              <w:rPr>
                <w:rFonts w:cs="Arial"/>
              </w:rPr>
            </w:pPr>
            <w:r>
              <w:rPr>
                <w:rFonts w:cs="Arial"/>
              </w:rPr>
              <w:t>5</w:t>
            </w:r>
          </w:p>
        </w:tc>
        <w:tc>
          <w:tcPr>
            <w:tcW w:w="2268" w:type="dxa"/>
            <w:tcBorders>
              <w:top w:val="dotted" w:sz="4" w:space="0" w:color="auto"/>
              <w:left w:val="dotted" w:sz="4" w:space="0" w:color="auto"/>
              <w:bottom w:val="dotted" w:sz="4" w:space="0" w:color="auto"/>
              <w:right w:val="dotted" w:sz="4" w:space="0" w:color="auto"/>
            </w:tcBorders>
            <w:hideMark/>
          </w:tcPr>
          <w:p w14:paraId="7E14F499" w14:textId="77777777" w:rsidR="002F1596" w:rsidRDefault="002F1596" w:rsidP="00476E49">
            <w:pPr>
              <w:rPr>
                <w:rFonts w:cs="Arial"/>
              </w:rPr>
            </w:pPr>
            <w:r>
              <w:rPr>
                <w:rFonts w:cs="Arial"/>
              </w:rPr>
              <w:t>PDPA</w:t>
            </w:r>
          </w:p>
        </w:tc>
        <w:tc>
          <w:tcPr>
            <w:tcW w:w="5954" w:type="dxa"/>
            <w:tcBorders>
              <w:top w:val="dotted" w:sz="4" w:space="0" w:color="auto"/>
              <w:left w:val="dotted" w:sz="4" w:space="0" w:color="auto"/>
              <w:bottom w:val="dotted" w:sz="4" w:space="0" w:color="auto"/>
              <w:right w:val="dotted" w:sz="4" w:space="0" w:color="auto"/>
            </w:tcBorders>
            <w:hideMark/>
          </w:tcPr>
          <w:p w14:paraId="04F893D0" w14:textId="77777777" w:rsidR="002F1596" w:rsidRDefault="002F1596" w:rsidP="00476E49">
            <w:pPr>
              <w:rPr>
                <w:rFonts w:cs="Arial"/>
              </w:rPr>
            </w:pPr>
            <w:r>
              <w:rPr>
                <w:rFonts w:cs="Arial"/>
              </w:rPr>
              <w:t>Personal Data Protection Act 2012, Singapore</w:t>
            </w:r>
          </w:p>
        </w:tc>
      </w:tr>
      <w:tr w:rsidR="002F1596" w14:paraId="44F19690"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140493BE" w14:textId="77777777" w:rsidR="002F1596" w:rsidRDefault="002F1596" w:rsidP="00476E49">
            <w:pPr>
              <w:jc w:val="center"/>
              <w:rPr>
                <w:rFonts w:cs="Arial"/>
              </w:rPr>
            </w:pPr>
            <w:r>
              <w:rPr>
                <w:rFonts w:cs="Arial"/>
              </w:rPr>
              <w:t>6</w:t>
            </w:r>
          </w:p>
        </w:tc>
        <w:tc>
          <w:tcPr>
            <w:tcW w:w="2268" w:type="dxa"/>
            <w:tcBorders>
              <w:top w:val="dotted" w:sz="4" w:space="0" w:color="auto"/>
              <w:left w:val="dotted" w:sz="4" w:space="0" w:color="auto"/>
              <w:bottom w:val="dotted" w:sz="4" w:space="0" w:color="auto"/>
              <w:right w:val="dotted" w:sz="4" w:space="0" w:color="auto"/>
            </w:tcBorders>
            <w:hideMark/>
          </w:tcPr>
          <w:p w14:paraId="0EA49201" w14:textId="77777777" w:rsidR="002F1596" w:rsidRDefault="002F1596" w:rsidP="00476E49">
            <w:pPr>
              <w:rPr>
                <w:rFonts w:cs="Arial"/>
              </w:rPr>
            </w:pPr>
            <w:r>
              <w:rPr>
                <w:rFonts w:cs="Arial"/>
              </w:rPr>
              <w:t>PDPO</w:t>
            </w:r>
          </w:p>
        </w:tc>
        <w:tc>
          <w:tcPr>
            <w:tcW w:w="5954" w:type="dxa"/>
            <w:tcBorders>
              <w:top w:val="dotted" w:sz="4" w:space="0" w:color="auto"/>
              <w:left w:val="dotted" w:sz="4" w:space="0" w:color="auto"/>
              <w:bottom w:val="dotted" w:sz="4" w:space="0" w:color="auto"/>
              <w:right w:val="dotted" w:sz="4" w:space="0" w:color="auto"/>
            </w:tcBorders>
            <w:hideMark/>
          </w:tcPr>
          <w:p w14:paraId="5A81E9C2" w14:textId="77777777" w:rsidR="002F1596" w:rsidRDefault="002F1596" w:rsidP="00476E49">
            <w:pPr>
              <w:rPr>
                <w:rFonts w:cs="Arial"/>
              </w:rPr>
            </w:pPr>
            <w:r>
              <w:rPr>
                <w:rFonts w:cs="Arial"/>
              </w:rPr>
              <w:t>Personal Data (Privacy) Ordinance, Hongkong, 2012</w:t>
            </w:r>
          </w:p>
        </w:tc>
      </w:tr>
      <w:tr w:rsidR="002F1596" w14:paraId="559E8395"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0329D90D" w14:textId="77777777" w:rsidR="002F1596" w:rsidRDefault="002F1596" w:rsidP="00476E49">
            <w:pPr>
              <w:jc w:val="center"/>
              <w:rPr>
                <w:rFonts w:cs="Arial"/>
              </w:rPr>
            </w:pPr>
            <w:r>
              <w:rPr>
                <w:rFonts w:cs="Arial"/>
              </w:rPr>
              <w:t>7</w:t>
            </w:r>
          </w:p>
        </w:tc>
        <w:tc>
          <w:tcPr>
            <w:tcW w:w="2268" w:type="dxa"/>
            <w:tcBorders>
              <w:top w:val="dotted" w:sz="4" w:space="0" w:color="auto"/>
              <w:left w:val="dotted" w:sz="4" w:space="0" w:color="auto"/>
              <w:bottom w:val="dotted" w:sz="4" w:space="0" w:color="auto"/>
              <w:right w:val="dotted" w:sz="4" w:space="0" w:color="auto"/>
            </w:tcBorders>
            <w:hideMark/>
          </w:tcPr>
          <w:p w14:paraId="777866D1" w14:textId="77777777" w:rsidR="002F1596" w:rsidRDefault="002F1596" w:rsidP="00476E49">
            <w:pPr>
              <w:rPr>
                <w:rFonts w:cs="Arial"/>
              </w:rPr>
            </w:pPr>
            <w:r>
              <w:rPr>
                <w:rFonts w:cs="Arial"/>
              </w:rPr>
              <w:t>PIPA</w:t>
            </w:r>
          </w:p>
        </w:tc>
        <w:tc>
          <w:tcPr>
            <w:tcW w:w="5954" w:type="dxa"/>
            <w:tcBorders>
              <w:top w:val="dotted" w:sz="4" w:space="0" w:color="auto"/>
              <w:left w:val="dotted" w:sz="4" w:space="0" w:color="auto"/>
              <w:bottom w:val="dotted" w:sz="4" w:space="0" w:color="auto"/>
              <w:right w:val="dotted" w:sz="4" w:space="0" w:color="auto"/>
            </w:tcBorders>
            <w:hideMark/>
          </w:tcPr>
          <w:p w14:paraId="610D4860" w14:textId="77777777" w:rsidR="002F1596" w:rsidRDefault="002F1596" w:rsidP="00476E49">
            <w:pPr>
              <w:rPr>
                <w:rFonts w:cs="Arial"/>
              </w:rPr>
            </w:pPr>
            <w:r>
              <w:rPr>
                <w:rFonts w:cs="Arial"/>
              </w:rPr>
              <w:t>South Korea’s substantial Personal Information Protection Act (PIPA) was enacted on Sept. 30, 2011</w:t>
            </w:r>
          </w:p>
        </w:tc>
      </w:tr>
      <w:tr w:rsidR="002F1596" w14:paraId="0664C521"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3D2ADCDF" w14:textId="77777777" w:rsidR="002F1596" w:rsidRDefault="002F1596" w:rsidP="00476E49">
            <w:pPr>
              <w:jc w:val="center"/>
              <w:rPr>
                <w:rFonts w:cs="Arial"/>
              </w:rPr>
            </w:pPr>
            <w:r>
              <w:rPr>
                <w:rFonts w:cs="Arial"/>
              </w:rPr>
              <w:t>8</w:t>
            </w:r>
          </w:p>
        </w:tc>
        <w:tc>
          <w:tcPr>
            <w:tcW w:w="2268" w:type="dxa"/>
            <w:tcBorders>
              <w:top w:val="dotted" w:sz="4" w:space="0" w:color="auto"/>
              <w:left w:val="dotted" w:sz="4" w:space="0" w:color="auto"/>
              <w:bottom w:val="dotted" w:sz="4" w:space="0" w:color="auto"/>
              <w:right w:val="dotted" w:sz="4" w:space="0" w:color="auto"/>
            </w:tcBorders>
            <w:hideMark/>
          </w:tcPr>
          <w:p w14:paraId="30682683" w14:textId="77777777" w:rsidR="002F1596" w:rsidRDefault="002F1596" w:rsidP="00476E49">
            <w:pPr>
              <w:rPr>
                <w:rFonts w:cs="Arial"/>
              </w:rPr>
            </w:pPr>
            <w:r>
              <w:rPr>
                <w:rFonts w:cs="Arial"/>
              </w:rPr>
              <w:t>PIPEDA</w:t>
            </w:r>
          </w:p>
        </w:tc>
        <w:tc>
          <w:tcPr>
            <w:tcW w:w="5954" w:type="dxa"/>
            <w:tcBorders>
              <w:top w:val="dotted" w:sz="4" w:space="0" w:color="auto"/>
              <w:left w:val="dotted" w:sz="4" w:space="0" w:color="auto"/>
              <w:bottom w:val="dotted" w:sz="4" w:space="0" w:color="auto"/>
              <w:right w:val="dotted" w:sz="4" w:space="0" w:color="auto"/>
            </w:tcBorders>
            <w:hideMark/>
          </w:tcPr>
          <w:p w14:paraId="269A3EB7" w14:textId="77777777" w:rsidR="002F1596" w:rsidRDefault="002F1596" w:rsidP="00476E49">
            <w:pPr>
              <w:rPr>
                <w:rFonts w:cs="Arial"/>
              </w:rPr>
            </w:pPr>
            <w:r>
              <w:rPr>
                <w:rFonts w:cs="Arial"/>
              </w:rPr>
              <w:t>Personal Information Protection and Electronic Documents Act, Canada 2018</w:t>
            </w:r>
          </w:p>
        </w:tc>
      </w:tr>
      <w:tr w:rsidR="002F1596" w14:paraId="4DC35838"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62EB43E0" w14:textId="77777777" w:rsidR="002F1596" w:rsidRDefault="002F1596" w:rsidP="00476E49">
            <w:pPr>
              <w:jc w:val="center"/>
              <w:rPr>
                <w:rFonts w:cs="Arial"/>
              </w:rPr>
            </w:pPr>
            <w:r>
              <w:rPr>
                <w:rFonts w:cs="Arial"/>
              </w:rPr>
              <w:t>9</w:t>
            </w:r>
          </w:p>
        </w:tc>
        <w:tc>
          <w:tcPr>
            <w:tcW w:w="2268" w:type="dxa"/>
            <w:tcBorders>
              <w:top w:val="dotted" w:sz="4" w:space="0" w:color="auto"/>
              <w:left w:val="dotted" w:sz="4" w:space="0" w:color="auto"/>
              <w:bottom w:val="dotted" w:sz="4" w:space="0" w:color="auto"/>
              <w:right w:val="dotted" w:sz="4" w:space="0" w:color="auto"/>
            </w:tcBorders>
            <w:hideMark/>
          </w:tcPr>
          <w:p w14:paraId="7697CDC0" w14:textId="77777777" w:rsidR="002F1596" w:rsidRDefault="002F1596" w:rsidP="00476E49">
            <w:pPr>
              <w:rPr>
                <w:rFonts w:eastAsia="Times New Roman" w:cs="Arial"/>
                <w:color w:val="000000"/>
                <w:shd w:val="clear" w:color="auto" w:fill="FFFFFF"/>
              </w:rPr>
            </w:pPr>
            <w:r>
              <w:rPr>
                <w:rFonts w:eastAsia="Times New Roman" w:cs="Arial"/>
                <w:color w:val="000000"/>
                <w:shd w:val="clear" w:color="auto" w:fill="FFFFFF"/>
              </w:rPr>
              <w:t>Privacy Act, APPs, CDR</w:t>
            </w:r>
          </w:p>
        </w:tc>
        <w:tc>
          <w:tcPr>
            <w:tcW w:w="5954" w:type="dxa"/>
            <w:tcBorders>
              <w:top w:val="dotted" w:sz="4" w:space="0" w:color="auto"/>
              <w:left w:val="dotted" w:sz="4" w:space="0" w:color="auto"/>
              <w:bottom w:val="dotted" w:sz="4" w:space="0" w:color="auto"/>
              <w:right w:val="dotted" w:sz="4" w:space="0" w:color="auto"/>
            </w:tcBorders>
            <w:hideMark/>
          </w:tcPr>
          <w:p w14:paraId="38BD35BD" w14:textId="77777777" w:rsidR="002F1596" w:rsidRDefault="002F1596" w:rsidP="00476E49">
            <w:pPr>
              <w:rPr>
                <w:rFonts w:cs="Arial"/>
                <w:color w:val="000000"/>
                <w:shd w:val="clear" w:color="auto" w:fill="FFFFFF"/>
              </w:rPr>
            </w:pPr>
            <w:r>
              <w:rPr>
                <w:rFonts w:cs="Arial"/>
                <w:color w:val="000000"/>
                <w:shd w:val="clear" w:color="auto" w:fill="FFFFFF"/>
              </w:rPr>
              <w:t>Privacy act Australia including Australian Privacy Principles, Consumer Data Right</w:t>
            </w:r>
          </w:p>
        </w:tc>
      </w:tr>
      <w:tr w:rsidR="002F1596" w14:paraId="53804767"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5A1C3DE6" w14:textId="77777777" w:rsidR="002F1596" w:rsidRDefault="002F1596" w:rsidP="00476E49">
            <w:pPr>
              <w:jc w:val="center"/>
              <w:rPr>
                <w:rFonts w:cs="Arial"/>
              </w:rPr>
            </w:pPr>
            <w:r>
              <w:rPr>
                <w:rFonts w:cs="Arial"/>
              </w:rPr>
              <w:t>10</w:t>
            </w:r>
          </w:p>
        </w:tc>
        <w:tc>
          <w:tcPr>
            <w:tcW w:w="2268" w:type="dxa"/>
            <w:tcBorders>
              <w:top w:val="dotted" w:sz="4" w:space="0" w:color="auto"/>
              <w:left w:val="dotted" w:sz="4" w:space="0" w:color="auto"/>
              <w:bottom w:val="dotted" w:sz="4" w:space="0" w:color="auto"/>
              <w:right w:val="dotted" w:sz="4" w:space="0" w:color="auto"/>
            </w:tcBorders>
            <w:hideMark/>
          </w:tcPr>
          <w:p w14:paraId="087F8D6E" w14:textId="77777777" w:rsidR="002F1596" w:rsidRDefault="002F1596" w:rsidP="00476E49">
            <w:pPr>
              <w:rPr>
                <w:rFonts w:eastAsia="Times New Roman" w:cs="Arial"/>
                <w:color w:val="000000"/>
                <w:shd w:val="clear" w:color="auto" w:fill="FFFFFF"/>
              </w:rPr>
            </w:pPr>
            <w:r>
              <w:rPr>
                <w:rFonts w:eastAsia="Times New Roman" w:cs="Arial"/>
                <w:color w:val="000000"/>
                <w:shd w:val="clear" w:color="auto" w:fill="FFFFFF"/>
              </w:rPr>
              <w:t>HITRUST</w:t>
            </w:r>
          </w:p>
        </w:tc>
        <w:tc>
          <w:tcPr>
            <w:tcW w:w="5954" w:type="dxa"/>
            <w:tcBorders>
              <w:top w:val="dotted" w:sz="4" w:space="0" w:color="auto"/>
              <w:left w:val="dotted" w:sz="4" w:space="0" w:color="auto"/>
              <w:bottom w:val="dotted" w:sz="4" w:space="0" w:color="auto"/>
              <w:right w:val="dotted" w:sz="4" w:space="0" w:color="auto"/>
            </w:tcBorders>
            <w:hideMark/>
          </w:tcPr>
          <w:p w14:paraId="20616584" w14:textId="77777777" w:rsidR="002F1596" w:rsidRDefault="002F1596" w:rsidP="00476E49">
            <w:pPr>
              <w:rPr>
                <w:rFonts w:cs="Arial"/>
              </w:rPr>
            </w:pPr>
            <w:r>
              <w:rPr>
                <w:rFonts w:cs="Arial"/>
                <w:color w:val="000000"/>
                <w:shd w:val="clear" w:color="auto" w:fill="FFFFFF"/>
              </w:rPr>
              <w:t>Health Information Trust Alliance (CSF, Common Security Framework</w:t>
            </w:r>
            <w:r>
              <w:rPr>
                <w:rFonts w:cs="Arial"/>
              </w:rPr>
              <w:t>)</w:t>
            </w:r>
          </w:p>
        </w:tc>
      </w:tr>
      <w:tr w:rsidR="002F1596" w14:paraId="44CA9336"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7B401B12" w14:textId="77777777" w:rsidR="002F1596" w:rsidRDefault="002F1596" w:rsidP="00476E49">
            <w:pPr>
              <w:spacing w:before="0"/>
              <w:jc w:val="center"/>
              <w:rPr>
                <w:rFonts w:cs="Arial"/>
              </w:rPr>
            </w:pPr>
            <w:r>
              <w:rPr>
                <w:rFonts w:cs="Arial"/>
              </w:rPr>
              <w:t>11</w:t>
            </w:r>
          </w:p>
        </w:tc>
        <w:tc>
          <w:tcPr>
            <w:tcW w:w="2268" w:type="dxa"/>
            <w:tcBorders>
              <w:top w:val="dotted" w:sz="4" w:space="0" w:color="auto"/>
              <w:left w:val="dotted" w:sz="4" w:space="0" w:color="auto"/>
              <w:bottom w:val="dotted" w:sz="4" w:space="0" w:color="auto"/>
              <w:right w:val="dotted" w:sz="4" w:space="0" w:color="auto"/>
            </w:tcBorders>
            <w:hideMark/>
          </w:tcPr>
          <w:p w14:paraId="655B8DE1" w14:textId="77777777" w:rsidR="002F1596" w:rsidRDefault="002F1596" w:rsidP="00476E49">
            <w:pPr>
              <w:rPr>
                <w:rFonts w:eastAsia="Times New Roman" w:cs="Arial"/>
                <w:color w:val="000000"/>
                <w:shd w:val="clear" w:color="auto" w:fill="FFFFFF"/>
              </w:rPr>
            </w:pPr>
            <w:r>
              <w:rPr>
                <w:rFonts w:eastAsia="Times New Roman" w:cs="Arial"/>
                <w:color w:val="000000"/>
                <w:shd w:val="clear" w:color="auto" w:fill="FFFFFF"/>
              </w:rPr>
              <w:t>HIPAA</w:t>
            </w:r>
          </w:p>
        </w:tc>
        <w:tc>
          <w:tcPr>
            <w:tcW w:w="5954" w:type="dxa"/>
            <w:tcBorders>
              <w:top w:val="dotted" w:sz="4" w:space="0" w:color="auto"/>
              <w:left w:val="dotted" w:sz="4" w:space="0" w:color="auto"/>
              <w:bottom w:val="dotted" w:sz="4" w:space="0" w:color="auto"/>
              <w:right w:val="dotted" w:sz="4" w:space="0" w:color="auto"/>
            </w:tcBorders>
            <w:hideMark/>
          </w:tcPr>
          <w:p w14:paraId="045ED2D3" w14:textId="77777777" w:rsidR="002F1596" w:rsidRDefault="002F1596" w:rsidP="00476E49">
            <w:r>
              <w:t>Health Insurance Portability and Accountability Act of 1996 (HIPAA), US</w:t>
            </w:r>
          </w:p>
        </w:tc>
      </w:tr>
      <w:tr w:rsidR="002F1596" w14:paraId="666AEFBA"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2A7E5F0D" w14:textId="77777777" w:rsidR="002F1596" w:rsidRDefault="002F1596" w:rsidP="00476E49">
            <w:pPr>
              <w:jc w:val="center"/>
              <w:rPr>
                <w:rFonts w:cs="Arial"/>
              </w:rPr>
            </w:pPr>
            <w:r>
              <w:rPr>
                <w:rFonts w:cs="Arial"/>
              </w:rPr>
              <w:t>12</w:t>
            </w:r>
          </w:p>
        </w:tc>
        <w:tc>
          <w:tcPr>
            <w:tcW w:w="2268" w:type="dxa"/>
            <w:tcBorders>
              <w:top w:val="dotted" w:sz="4" w:space="0" w:color="auto"/>
              <w:left w:val="dotted" w:sz="4" w:space="0" w:color="auto"/>
              <w:bottom w:val="dotted" w:sz="4" w:space="0" w:color="auto"/>
              <w:right w:val="dotted" w:sz="4" w:space="0" w:color="auto"/>
            </w:tcBorders>
            <w:hideMark/>
          </w:tcPr>
          <w:p w14:paraId="4D1146CB" w14:textId="77777777" w:rsidR="002F1596" w:rsidRDefault="002F1596" w:rsidP="00476E49">
            <w:pPr>
              <w:rPr>
                <w:rFonts w:cs="Arial"/>
              </w:rPr>
            </w:pPr>
            <w:r>
              <w:rPr>
                <w:rFonts w:cs="Arial"/>
              </w:rPr>
              <w:t>PCI DSS</w:t>
            </w:r>
          </w:p>
        </w:tc>
        <w:tc>
          <w:tcPr>
            <w:tcW w:w="5954" w:type="dxa"/>
            <w:tcBorders>
              <w:top w:val="dotted" w:sz="4" w:space="0" w:color="auto"/>
              <w:left w:val="dotted" w:sz="4" w:space="0" w:color="auto"/>
              <w:bottom w:val="dotted" w:sz="4" w:space="0" w:color="auto"/>
              <w:right w:val="dotted" w:sz="4" w:space="0" w:color="auto"/>
            </w:tcBorders>
            <w:hideMark/>
          </w:tcPr>
          <w:p w14:paraId="2AD5C81E" w14:textId="77777777" w:rsidR="002F1596" w:rsidRDefault="002F1596" w:rsidP="00476E49">
            <w:pPr>
              <w:rPr>
                <w:rFonts w:cs="Arial"/>
              </w:rPr>
            </w:pPr>
            <w:r>
              <w:rPr>
                <w:rFonts w:cs="Arial"/>
              </w:rPr>
              <w:t>Payment Card Industry Data Security Standard, May 2018</w:t>
            </w:r>
          </w:p>
        </w:tc>
      </w:tr>
      <w:tr w:rsidR="002F1596" w14:paraId="187CFB3D"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2F7BA1B1" w14:textId="77777777" w:rsidR="002F1596" w:rsidRDefault="002F1596" w:rsidP="00476E49">
            <w:pPr>
              <w:jc w:val="center"/>
              <w:rPr>
                <w:rFonts w:cs="Arial"/>
              </w:rPr>
            </w:pPr>
            <w:r>
              <w:rPr>
                <w:rFonts w:cs="Arial"/>
              </w:rPr>
              <w:t>13</w:t>
            </w:r>
          </w:p>
        </w:tc>
        <w:tc>
          <w:tcPr>
            <w:tcW w:w="2268" w:type="dxa"/>
            <w:tcBorders>
              <w:top w:val="dotted" w:sz="4" w:space="0" w:color="auto"/>
              <w:left w:val="dotted" w:sz="4" w:space="0" w:color="auto"/>
              <w:bottom w:val="dotted" w:sz="4" w:space="0" w:color="auto"/>
              <w:right w:val="dotted" w:sz="4" w:space="0" w:color="auto"/>
            </w:tcBorders>
            <w:hideMark/>
          </w:tcPr>
          <w:p w14:paraId="34F6C517" w14:textId="77777777" w:rsidR="002F1596" w:rsidRDefault="002F1596" w:rsidP="00476E49">
            <w:pPr>
              <w:rPr>
                <w:rFonts w:cs="Arial"/>
                <w:color w:val="000000"/>
              </w:rPr>
            </w:pPr>
            <w:r>
              <w:rPr>
                <w:rFonts w:eastAsia="Times New Roman" w:cs="Arial"/>
                <w:color w:val="000000"/>
                <w:shd w:val="clear" w:color="auto" w:fill="FFFFFF"/>
              </w:rPr>
              <w:t>CCPA</w:t>
            </w:r>
          </w:p>
        </w:tc>
        <w:tc>
          <w:tcPr>
            <w:tcW w:w="5954" w:type="dxa"/>
            <w:tcBorders>
              <w:top w:val="dotted" w:sz="4" w:space="0" w:color="auto"/>
              <w:left w:val="dotted" w:sz="4" w:space="0" w:color="auto"/>
              <w:bottom w:val="dotted" w:sz="4" w:space="0" w:color="auto"/>
              <w:right w:val="dotted" w:sz="4" w:space="0" w:color="auto"/>
            </w:tcBorders>
            <w:hideMark/>
          </w:tcPr>
          <w:p w14:paraId="79F3C943" w14:textId="77777777" w:rsidR="002F1596" w:rsidRDefault="002F1596" w:rsidP="00476E49">
            <w:pPr>
              <w:rPr>
                <w:rFonts w:ascii="Times New Roman" w:eastAsia="Times New Roman" w:hAnsi="Times New Roman"/>
                <w:color w:val="000000"/>
              </w:rPr>
            </w:pPr>
            <w:r>
              <w:rPr>
                <w:rFonts w:eastAsia="Times New Roman" w:cs="Arial"/>
                <w:color w:val="000000"/>
                <w:shd w:val="clear" w:color="auto" w:fill="FFFFFF"/>
              </w:rPr>
              <w:t>California Consumer Privacy Act of 2018, Cal. Civ. Code §§ 1798.100 et seq.</w:t>
            </w:r>
          </w:p>
        </w:tc>
      </w:tr>
      <w:tr w:rsidR="002F1596" w:rsidRPr="00DF2F10" w14:paraId="2A4AEF42" w14:textId="77777777" w:rsidTr="00476E49">
        <w:tblPrEx>
          <w:tblLook w:val="0000" w:firstRow="0" w:lastRow="0" w:firstColumn="0" w:lastColumn="0" w:noHBand="0" w:noVBand="0"/>
        </w:tblPrEx>
        <w:tc>
          <w:tcPr>
            <w:tcW w:w="1163" w:type="dxa"/>
          </w:tcPr>
          <w:p w14:paraId="0DBF1C38" w14:textId="77777777" w:rsidR="002F1596" w:rsidRPr="00DF2F10" w:rsidRDefault="002F1596" w:rsidP="00476E49">
            <w:pPr>
              <w:jc w:val="center"/>
              <w:rPr>
                <w:rFonts w:cs="Arial"/>
              </w:rPr>
            </w:pPr>
            <w:r>
              <w:rPr>
                <w:rFonts w:cs="Arial"/>
              </w:rPr>
              <w:t>14</w:t>
            </w:r>
          </w:p>
        </w:tc>
        <w:tc>
          <w:tcPr>
            <w:tcW w:w="2268" w:type="dxa"/>
          </w:tcPr>
          <w:p w14:paraId="77AA47A3" w14:textId="77777777" w:rsidR="002F1596" w:rsidRPr="00BE618A" w:rsidRDefault="002F1596" w:rsidP="00476E49">
            <w:pPr>
              <w:rPr>
                <w:rFonts w:cs="Arial"/>
              </w:rPr>
            </w:pPr>
            <w:r>
              <w:rPr>
                <w:rFonts w:cs="Arial"/>
              </w:rPr>
              <w:t>VCDPA</w:t>
            </w:r>
          </w:p>
        </w:tc>
        <w:tc>
          <w:tcPr>
            <w:tcW w:w="5954" w:type="dxa"/>
          </w:tcPr>
          <w:p w14:paraId="5A8B3A5D" w14:textId="77777777" w:rsidR="002F1596" w:rsidRPr="00DF2F10" w:rsidRDefault="002F1596" w:rsidP="00476E49">
            <w:pPr>
              <w:rPr>
                <w:rFonts w:cs="Arial"/>
              </w:rPr>
            </w:pPr>
            <w:r>
              <w:rPr>
                <w:rFonts w:cs="Arial"/>
                <w:color w:val="4D5156"/>
                <w:shd w:val="clear" w:color="auto" w:fill="FFFFFF"/>
              </w:rPr>
              <w:t>Virginia Consumer Data Protection Act, 01/2023</w:t>
            </w:r>
          </w:p>
        </w:tc>
      </w:tr>
      <w:tr w:rsidR="002F1596" w:rsidRPr="00DF2F10" w14:paraId="526B6700" w14:textId="77777777" w:rsidTr="00476E49">
        <w:tblPrEx>
          <w:tblLook w:val="0000" w:firstRow="0" w:lastRow="0" w:firstColumn="0" w:lastColumn="0" w:noHBand="0" w:noVBand="0"/>
        </w:tblPrEx>
        <w:tc>
          <w:tcPr>
            <w:tcW w:w="1163" w:type="dxa"/>
          </w:tcPr>
          <w:p w14:paraId="17C978EB" w14:textId="77777777" w:rsidR="002F1596" w:rsidRPr="00DF2F10" w:rsidRDefault="002F1596" w:rsidP="00476E49">
            <w:pPr>
              <w:jc w:val="center"/>
              <w:rPr>
                <w:rFonts w:cs="Arial"/>
              </w:rPr>
            </w:pPr>
            <w:r w:rsidRPr="00DF2F10">
              <w:rPr>
                <w:rFonts w:cs="Arial"/>
              </w:rPr>
              <w:t>1</w:t>
            </w:r>
            <w:r>
              <w:rPr>
                <w:rFonts w:cs="Arial"/>
              </w:rPr>
              <w:t>5</w:t>
            </w:r>
          </w:p>
        </w:tc>
        <w:tc>
          <w:tcPr>
            <w:tcW w:w="2268" w:type="dxa"/>
          </w:tcPr>
          <w:p w14:paraId="27307CDB" w14:textId="77777777" w:rsidR="002F1596" w:rsidRPr="00AB04B6" w:rsidRDefault="002F1596" w:rsidP="00476E49">
            <w:pPr>
              <w:rPr>
                <w:rFonts w:cs="Arial"/>
              </w:rPr>
            </w:pPr>
            <w:r w:rsidRPr="00DF2F10">
              <w:rPr>
                <w:rFonts w:cs="Arial"/>
              </w:rPr>
              <w:t>PDPL, UA</w:t>
            </w:r>
            <w:r>
              <w:rPr>
                <w:rFonts w:cs="Arial"/>
              </w:rPr>
              <w:t>E</w:t>
            </w:r>
          </w:p>
        </w:tc>
        <w:tc>
          <w:tcPr>
            <w:tcW w:w="5954" w:type="dxa"/>
          </w:tcPr>
          <w:p w14:paraId="0A329ADB" w14:textId="77777777" w:rsidR="002F1596" w:rsidRPr="00DF2F10" w:rsidRDefault="002F1596" w:rsidP="00476E49">
            <w:pPr>
              <w:rPr>
                <w:rFonts w:cs="Arial"/>
              </w:rPr>
            </w:pPr>
            <w:r w:rsidRPr="00DF2F10">
              <w:rPr>
                <w:rFonts w:cs="Arial"/>
              </w:rPr>
              <w:t>Decree-Law No. 45 of 2021</w:t>
            </w:r>
          </w:p>
        </w:tc>
      </w:tr>
      <w:tr w:rsidR="002F1596" w:rsidRPr="00DF2F10" w14:paraId="5A23F2F3" w14:textId="77777777" w:rsidTr="00476E49">
        <w:tblPrEx>
          <w:tblLook w:val="0000" w:firstRow="0" w:lastRow="0" w:firstColumn="0" w:lastColumn="0" w:noHBand="0" w:noVBand="0"/>
        </w:tblPrEx>
        <w:tc>
          <w:tcPr>
            <w:tcW w:w="1163" w:type="dxa"/>
          </w:tcPr>
          <w:p w14:paraId="7D5B419D" w14:textId="77777777" w:rsidR="002F1596" w:rsidRPr="00DF2F10" w:rsidRDefault="002F1596" w:rsidP="00476E49">
            <w:pPr>
              <w:jc w:val="center"/>
              <w:rPr>
                <w:rFonts w:cs="Arial"/>
              </w:rPr>
            </w:pPr>
            <w:r>
              <w:rPr>
                <w:rFonts w:cs="Arial"/>
              </w:rPr>
              <w:t>16</w:t>
            </w:r>
          </w:p>
        </w:tc>
        <w:tc>
          <w:tcPr>
            <w:tcW w:w="2268" w:type="dxa"/>
          </w:tcPr>
          <w:p w14:paraId="30F12357" w14:textId="77777777" w:rsidR="002F1596" w:rsidRPr="00167C48" w:rsidRDefault="002F1596" w:rsidP="00476E49">
            <w:pPr>
              <w:rPr>
                <w:rFonts w:cs="Arial"/>
              </w:rPr>
            </w:pPr>
            <w:r>
              <w:rPr>
                <w:rFonts w:cs="Arial"/>
              </w:rPr>
              <w:t>DPA Philippines</w:t>
            </w:r>
          </w:p>
        </w:tc>
        <w:tc>
          <w:tcPr>
            <w:tcW w:w="5954" w:type="dxa"/>
          </w:tcPr>
          <w:p w14:paraId="2DE58B76" w14:textId="77777777" w:rsidR="002F1596" w:rsidRPr="00DF2F10" w:rsidRDefault="002F1596" w:rsidP="00476E49">
            <w:pPr>
              <w:rPr>
                <w:rFonts w:cs="Arial"/>
              </w:rPr>
            </w:pPr>
            <w:r w:rsidRPr="00167C48">
              <w:rPr>
                <w:rFonts w:cs="Arial"/>
              </w:rPr>
              <w:t>Republic Act 10173</w:t>
            </w:r>
            <w:r>
              <w:rPr>
                <w:rFonts w:cs="Arial"/>
              </w:rPr>
              <w:t xml:space="preserve">, </w:t>
            </w:r>
            <w:r w:rsidRPr="00167C48">
              <w:rPr>
                <w:rFonts w:cs="Arial"/>
              </w:rPr>
              <w:t>Data privacy Act 2012</w:t>
            </w:r>
          </w:p>
        </w:tc>
      </w:tr>
      <w:tr w:rsidR="002F1596" w:rsidRPr="00D3376D" w14:paraId="53EF6341" w14:textId="77777777" w:rsidTr="00476E49">
        <w:tblPrEx>
          <w:tblLook w:val="0000" w:firstRow="0" w:lastRow="0" w:firstColumn="0" w:lastColumn="0" w:noHBand="0" w:noVBand="0"/>
        </w:tblPrEx>
        <w:trPr>
          <w:trHeight w:val="1071"/>
        </w:trPr>
        <w:tc>
          <w:tcPr>
            <w:tcW w:w="1163" w:type="dxa"/>
            <w:tcBorders>
              <w:top w:val="dotted" w:sz="4" w:space="0" w:color="auto"/>
              <w:left w:val="dotted" w:sz="4" w:space="0" w:color="auto"/>
              <w:bottom w:val="dotted" w:sz="4" w:space="0" w:color="auto"/>
              <w:right w:val="dotted" w:sz="4" w:space="0" w:color="auto"/>
            </w:tcBorders>
          </w:tcPr>
          <w:p w14:paraId="302C4040" w14:textId="77777777" w:rsidR="002F1596" w:rsidRPr="00D3376D" w:rsidRDefault="002F1596" w:rsidP="00476E49">
            <w:pPr>
              <w:jc w:val="center"/>
              <w:rPr>
                <w:rFonts w:cs="Arial"/>
              </w:rPr>
            </w:pPr>
            <w:r>
              <w:rPr>
                <w:rFonts w:cs="Arial"/>
              </w:rPr>
              <w:t>17</w:t>
            </w:r>
          </w:p>
        </w:tc>
        <w:tc>
          <w:tcPr>
            <w:tcW w:w="2268" w:type="dxa"/>
            <w:tcBorders>
              <w:top w:val="dotted" w:sz="4" w:space="0" w:color="auto"/>
              <w:left w:val="dotted" w:sz="4" w:space="0" w:color="auto"/>
              <w:bottom w:val="dotted" w:sz="4" w:space="0" w:color="auto"/>
              <w:right w:val="dotted" w:sz="4" w:space="0" w:color="auto"/>
            </w:tcBorders>
          </w:tcPr>
          <w:p w14:paraId="2CA9A746" w14:textId="77777777" w:rsidR="002F1596" w:rsidRPr="00D3376D" w:rsidRDefault="002F1596" w:rsidP="00476E49">
            <w:pPr>
              <w:rPr>
                <w:rFonts w:cs="Arial"/>
              </w:rPr>
            </w:pPr>
            <w:r>
              <w:rPr>
                <w:rFonts w:cs="Arial"/>
              </w:rPr>
              <w:t>PIPL</w:t>
            </w:r>
          </w:p>
        </w:tc>
        <w:tc>
          <w:tcPr>
            <w:tcW w:w="5954" w:type="dxa"/>
            <w:tcBorders>
              <w:top w:val="dotted" w:sz="4" w:space="0" w:color="auto"/>
              <w:left w:val="dotted" w:sz="4" w:space="0" w:color="auto"/>
              <w:bottom w:val="dotted" w:sz="4" w:space="0" w:color="auto"/>
              <w:right w:val="dotted" w:sz="4" w:space="0" w:color="auto"/>
            </w:tcBorders>
          </w:tcPr>
          <w:p w14:paraId="038301F9" w14:textId="77777777" w:rsidR="002F1596" w:rsidRPr="00EB4879" w:rsidRDefault="002F1596" w:rsidP="00476E49">
            <w:pPr>
              <w:rPr>
                <w:rFonts w:cs="Arial"/>
                <w:color w:val="000000"/>
              </w:rPr>
            </w:pPr>
            <w:r w:rsidRPr="001B2A0A">
              <w:rPr>
                <w:rFonts w:cs="Arial"/>
                <w:color w:val="000000"/>
                <w:lang w:val="en-GB"/>
              </w:rPr>
              <w:t>Personal Information Protection Law of the People’s Republic of China and related laws and regulations</w:t>
            </w:r>
          </w:p>
        </w:tc>
      </w:tr>
      <w:tr w:rsidR="002F1596" w:rsidRPr="00D3376D" w14:paraId="419CAF42" w14:textId="77777777" w:rsidTr="00476E49">
        <w:tblPrEx>
          <w:tblLook w:val="0000" w:firstRow="0" w:lastRow="0" w:firstColumn="0" w:lastColumn="0" w:noHBand="0" w:noVBand="0"/>
        </w:tblPrEx>
        <w:trPr>
          <w:trHeight w:val="1071"/>
        </w:trPr>
        <w:tc>
          <w:tcPr>
            <w:tcW w:w="1163" w:type="dxa"/>
            <w:tcBorders>
              <w:top w:val="dotted" w:sz="4" w:space="0" w:color="auto"/>
              <w:left w:val="dotted" w:sz="4" w:space="0" w:color="auto"/>
              <w:bottom w:val="dotted" w:sz="4" w:space="0" w:color="auto"/>
              <w:right w:val="dotted" w:sz="4" w:space="0" w:color="auto"/>
            </w:tcBorders>
          </w:tcPr>
          <w:p w14:paraId="21BF9E7D" w14:textId="77777777" w:rsidR="002F1596" w:rsidRDefault="002F1596" w:rsidP="00476E49">
            <w:pPr>
              <w:jc w:val="center"/>
              <w:rPr>
                <w:rFonts w:cs="Arial"/>
              </w:rPr>
            </w:pPr>
            <w:r>
              <w:rPr>
                <w:rFonts w:cs="Arial"/>
              </w:rPr>
              <w:lastRenderedPageBreak/>
              <w:t>18</w:t>
            </w:r>
          </w:p>
        </w:tc>
        <w:tc>
          <w:tcPr>
            <w:tcW w:w="2268" w:type="dxa"/>
            <w:tcBorders>
              <w:top w:val="dotted" w:sz="4" w:space="0" w:color="auto"/>
              <w:left w:val="dotted" w:sz="4" w:space="0" w:color="auto"/>
              <w:bottom w:val="dotted" w:sz="4" w:space="0" w:color="auto"/>
              <w:right w:val="dotted" w:sz="4" w:space="0" w:color="auto"/>
            </w:tcBorders>
          </w:tcPr>
          <w:p w14:paraId="4F2FEE23" w14:textId="77777777" w:rsidR="002F1596" w:rsidRDefault="002F1596" w:rsidP="00476E49">
            <w:pPr>
              <w:rPr>
                <w:rFonts w:cs="Arial"/>
              </w:rPr>
            </w:pPr>
            <w:r>
              <w:rPr>
                <w:rFonts w:cs="Arial"/>
              </w:rPr>
              <w:t>PDPL Indonesia</w:t>
            </w:r>
          </w:p>
        </w:tc>
        <w:tc>
          <w:tcPr>
            <w:tcW w:w="5954" w:type="dxa"/>
            <w:tcBorders>
              <w:top w:val="dotted" w:sz="4" w:space="0" w:color="auto"/>
              <w:left w:val="dotted" w:sz="4" w:space="0" w:color="auto"/>
              <w:bottom w:val="dotted" w:sz="4" w:space="0" w:color="auto"/>
              <w:right w:val="dotted" w:sz="4" w:space="0" w:color="auto"/>
            </w:tcBorders>
          </w:tcPr>
          <w:p w14:paraId="7CCF8E8D" w14:textId="77777777" w:rsidR="002F1596" w:rsidRPr="001B2A0A" w:rsidRDefault="002F1596" w:rsidP="00476E49">
            <w:pPr>
              <w:rPr>
                <w:rFonts w:cs="Arial"/>
                <w:color w:val="000000"/>
                <w:lang w:val="en-GB"/>
              </w:rPr>
            </w:pPr>
            <w:r w:rsidRPr="00590D8E">
              <w:rPr>
                <w:rFonts w:cs="Arial"/>
                <w:color w:val="000000"/>
              </w:rPr>
              <w:t>Data protection in Indonesia is</w:t>
            </w:r>
            <w:r>
              <w:rPr>
                <w:rFonts w:cs="Arial"/>
                <w:color w:val="000000"/>
              </w:rPr>
              <w:t xml:space="preserve"> </w:t>
            </w:r>
            <w:r w:rsidRPr="00590D8E">
              <w:rPr>
                <w:rFonts w:cs="Arial"/>
                <w:color w:val="000000"/>
              </w:rPr>
              <w:t>regulated by Law No. 27 of 2022 on Personal Data Protection (“PDP Law”)</w:t>
            </w:r>
          </w:p>
        </w:tc>
      </w:tr>
      <w:tr w:rsidR="002F1596" w:rsidRPr="00D3376D" w14:paraId="48B73677" w14:textId="77777777" w:rsidTr="00476E49">
        <w:tblPrEx>
          <w:tblLook w:val="0000" w:firstRow="0" w:lastRow="0" w:firstColumn="0" w:lastColumn="0" w:noHBand="0" w:noVBand="0"/>
        </w:tblPrEx>
        <w:trPr>
          <w:trHeight w:val="1071"/>
        </w:trPr>
        <w:tc>
          <w:tcPr>
            <w:tcW w:w="1163" w:type="dxa"/>
            <w:tcBorders>
              <w:top w:val="dotted" w:sz="4" w:space="0" w:color="auto"/>
              <w:left w:val="dotted" w:sz="4" w:space="0" w:color="auto"/>
              <w:bottom w:val="dotted" w:sz="4" w:space="0" w:color="auto"/>
              <w:right w:val="dotted" w:sz="4" w:space="0" w:color="auto"/>
            </w:tcBorders>
          </w:tcPr>
          <w:p w14:paraId="32FC505E" w14:textId="77777777" w:rsidR="002F1596" w:rsidRDefault="002F1596" w:rsidP="00476E49">
            <w:pPr>
              <w:jc w:val="center"/>
              <w:rPr>
                <w:rFonts w:cs="Arial"/>
              </w:rPr>
            </w:pPr>
            <w:r>
              <w:rPr>
                <w:rFonts w:cs="Arial"/>
              </w:rPr>
              <w:t>19</w:t>
            </w:r>
          </w:p>
        </w:tc>
        <w:tc>
          <w:tcPr>
            <w:tcW w:w="2268" w:type="dxa"/>
            <w:tcBorders>
              <w:top w:val="dotted" w:sz="4" w:space="0" w:color="auto"/>
              <w:left w:val="dotted" w:sz="4" w:space="0" w:color="auto"/>
              <w:bottom w:val="dotted" w:sz="4" w:space="0" w:color="auto"/>
              <w:right w:val="dotted" w:sz="4" w:space="0" w:color="auto"/>
            </w:tcBorders>
          </w:tcPr>
          <w:p w14:paraId="14A3F460" w14:textId="77777777" w:rsidR="002F1596" w:rsidRDefault="002F1596" w:rsidP="00476E49">
            <w:pPr>
              <w:rPr>
                <w:rFonts w:cs="Arial"/>
              </w:rPr>
            </w:pPr>
            <w:r>
              <w:rPr>
                <w:rFonts w:cs="Arial"/>
              </w:rPr>
              <w:t>PDPA Thailand</w:t>
            </w:r>
          </w:p>
        </w:tc>
        <w:tc>
          <w:tcPr>
            <w:tcW w:w="5954" w:type="dxa"/>
            <w:tcBorders>
              <w:top w:val="dotted" w:sz="4" w:space="0" w:color="auto"/>
              <w:left w:val="dotted" w:sz="4" w:space="0" w:color="auto"/>
              <w:bottom w:val="dotted" w:sz="4" w:space="0" w:color="auto"/>
              <w:right w:val="dotted" w:sz="4" w:space="0" w:color="auto"/>
            </w:tcBorders>
          </w:tcPr>
          <w:p w14:paraId="70E2D2A0" w14:textId="77777777" w:rsidR="002F1596" w:rsidRDefault="002F1596" w:rsidP="00476E49">
            <w:pPr>
              <w:rPr>
                <w:rFonts w:cs="Arial"/>
              </w:rPr>
            </w:pPr>
            <w:r w:rsidRPr="00BE618A">
              <w:rPr>
                <w:rFonts w:cs="Arial"/>
              </w:rPr>
              <w:t>Thailand’s Personal Data Protection Act</w:t>
            </w:r>
            <w:r>
              <w:rPr>
                <w:rFonts w:cs="Arial"/>
              </w:rPr>
              <w:t>, 06/2022</w:t>
            </w:r>
          </w:p>
        </w:tc>
      </w:tr>
      <w:tr w:rsidR="002F1596" w:rsidRPr="00D3376D" w14:paraId="04B54004" w14:textId="77777777" w:rsidTr="00476E49">
        <w:tblPrEx>
          <w:tblLook w:val="0000" w:firstRow="0" w:lastRow="0" w:firstColumn="0" w:lastColumn="0" w:noHBand="0" w:noVBand="0"/>
        </w:tblPrEx>
        <w:trPr>
          <w:trHeight w:val="1071"/>
        </w:trPr>
        <w:tc>
          <w:tcPr>
            <w:tcW w:w="1163" w:type="dxa"/>
            <w:tcBorders>
              <w:top w:val="dotted" w:sz="4" w:space="0" w:color="auto"/>
              <w:left w:val="dotted" w:sz="4" w:space="0" w:color="auto"/>
              <w:bottom w:val="dotted" w:sz="4" w:space="0" w:color="auto"/>
              <w:right w:val="dotted" w:sz="4" w:space="0" w:color="auto"/>
            </w:tcBorders>
          </w:tcPr>
          <w:p w14:paraId="37B1541D" w14:textId="77777777" w:rsidR="002F1596" w:rsidRDefault="002F1596" w:rsidP="00476E49">
            <w:pPr>
              <w:snapToGrid w:val="0"/>
              <w:contextualSpacing/>
              <w:jc w:val="center"/>
              <w:rPr>
                <w:rFonts w:cs="Arial"/>
              </w:rPr>
            </w:pPr>
            <w:r>
              <w:rPr>
                <w:rFonts w:cs="Arial"/>
              </w:rPr>
              <w:t>20</w:t>
            </w:r>
          </w:p>
        </w:tc>
        <w:tc>
          <w:tcPr>
            <w:tcW w:w="2268" w:type="dxa"/>
            <w:tcBorders>
              <w:top w:val="dotted" w:sz="4" w:space="0" w:color="auto"/>
              <w:left w:val="dotted" w:sz="4" w:space="0" w:color="auto"/>
              <w:bottom w:val="dotted" w:sz="4" w:space="0" w:color="auto"/>
              <w:right w:val="dotted" w:sz="4" w:space="0" w:color="auto"/>
            </w:tcBorders>
          </w:tcPr>
          <w:p w14:paraId="28F4B10E" w14:textId="77777777" w:rsidR="002F1596" w:rsidRPr="00381625" w:rsidRDefault="002F1596" w:rsidP="00476E49">
            <w:pPr>
              <w:snapToGrid w:val="0"/>
              <w:contextualSpacing/>
              <w:rPr>
                <w:rFonts w:cs="Arial"/>
              </w:rPr>
            </w:pPr>
            <w:r>
              <w:rPr>
                <w:rFonts w:cs="Arial"/>
              </w:rPr>
              <w:t xml:space="preserve">PDPA Malaysia </w:t>
            </w:r>
          </w:p>
        </w:tc>
        <w:tc>
          <w:tcPr>
            <w:tcW w:w="5954" w:type="dxa"/>
            <w:tcBorders>
              <w:top w:val="dotted" w:sz="4" w:space="0" w:color="auto"/>
              <w:left w:val="dotted" w:sz="4" w:space="0" w:color="auto"/>
              <w:bottom w:val="dotted" w:sz="4" w:space="0" w:color="auto"/>
              <w:right w:val="dotted" w:sz="4" w:space="0" w:color="auto"/>
            </w:tcBorders>
          </w:tcPr>
          <w:p w14:paraId="4E393BBA" w14:textId="77777777" w:rsidR="002F1596" w:rsidRPr="00381625" w:rsidRDefault="002F1596" w:rsidP="00476E49">
            <w:pPr>
              <w:snapToGrid w:val="0"/>
              <w:contextualSpacing/>
              <w:rPr>
                <w:rFonts w:cs="Arial"/>
              </w:rPr>
            </w:pPr>
            <w:r>
              <w:rPr>
                <w:rFonts w:cs="Arial"/>
              </w:rPr>
              <w:t>Personal Data Protection Act 2010, Malaysia</w:t>
            </w:r>
          </w:p>
        </w:tc>
      </w:tr>
      <w:tr w:rsidR="002F1596" w14:paraId="1D058CA8" w14:textId="77777777" w:rsidTr="00476E49">
        <w:tc>
          <w:tcPr>
            <w:tcW w:w="1163" w:type="dxa"/>
            <w:tcBorders>
              <w:top w:val="dotted" w:sz="4" w:space="0" w:color="auto"/>
              <w:left w:val="dotted" w:sz="4" w:space="0" w:color="auto"/>
              <w:bottom w:val="dotted" w:sz="4" w:space="0" w:color="auto"/>
              <w:right w:val="dotted" w:sz="4" w:space="0" w:color="auto"/>
            </w:tcBorders>
          </w:tcPr>
          <w:p w14:paraId="38658D14" w14:textId="77777777" w:rsidR="002F1596" w:rsidRDefault="002F1596" w:rsidP="00476E49">
            <w:pPr>
              <w:jc w:val="center"/>
              <w:rPr>
                <w:rFonts w:cs="Arial"/>
              </w:rPr>
            </w:pPr>
            <w:r>
              <w:rPr>
                <w:rFonts w:cs="Arial"/>
              </w:rPr>
              <w:t>21</w:t>
            </w:r>
          </w:p>
        </w:tc>
        <w:tc>
          <w:tcPr>
            <w:tcW w:w="2268" w:type="dxa"/>
            <w:tcBorders>
              <w:top w:val="dotted" w:sz="4" w:space="0" w:color="auto"/>
              <w:left w:val="dotted" w:sz="4" w:space="0" w:color="auto"/>
              <w:bottom w:val="dotted" w:sz="4" w:space="0" w:color="auto"/>
              <w:right w:val="dotted" w:sz="4" w:space="0" w:color="auto"/>
            </w:tcBorders>
          </w:tcPr>
          <w:p w14:paraId="2AE217E0" w14:textId="77777777" w:rsidR="002F1596" w:rsidRDefault="002F1596" w:rsidP="00476E49">
            <w:pPr>
              <w:rPr>
                <w:rFonts w:cs="Arial"/>
              </w:rPr>
            </w:pPr>
            <w:r>
              <w:rPr>
                <w:rFonts w:cs="Arial"/>
              </w:rPr>
              <w:t>TISAX</w:t>
            </w:r>
          </w:p>
        </w:tc>
        <w:tc>
          <w:tcPr>
            <w:tcW w:w="5954" w:type="dxa"/>
            <w:tcBorders>
              <w:top w:val="dotted" w:sz="4" w:space="0" w:color="auto"/>
              <w:left w:val="dotted" w:sz="4" w:space="0" w:color="auto"/>
              <w:bottom w:val="dotted" w:sz="4" w:space="0" w:color="auto"/>
              <w:right w:val="dotted" w:sz="4" w:space="0" w:color="auto"/>
            </w:tcBorders>
          </w:tcPr>
          <w:p w14:paraId="3EBABD86" w14:textId="77777777" w:rsidR="002F1596" w:rsidRDefault="002F1596" w:rsidP="00476E49">
            <w:pPr>
              <w:rPr>
                <w:rFonts w:cs="Arial"/>
              </w:rPr>
            </w:pPr>
            <w:r w:rsidRPr="003A3362">
              <w:rPr>
                <w:rFonts w:cs="Arial"/>
              </w:rPr>
              <w:t>Trusted information security assessment exchange</w:t>
            </w:r>
          </w:p>
        </w:tc>
      </w:tr>
      <w:tr w:rsidR="002F1596" w14:paraId="7BE188D9"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78F1CDBD" w14:textId="77777777" w:rsidR="002F1596" w:rsidRDefault="002F1596" w:rsidP="00476E49">
            <w:pPr>
              <w:jc w:val="center"/>
              <w:rPr>
                <w:rFonts w:cs="Arial"/>
              </w:rPr>
            </w:pPr>
            <w:r>
              <w:rPr>
                <w:rFonts w:cs="Arial"/>
              </w:rPr>
              <w:t>22</w:t>
            </w:r>
          </w:p>
        </w:tc>
        <w:tc>
          <w:tcPr>
            <w:tcW w:w="2268" w:type="dxa"/>
            <w:tcBorders>
              <w:top w:val="dotted" w:sz="4" w:space="0" w:color="auto"/>
              <w:left w:val="dotted" w:sz="4" w:space="0" w:color="auto"/>
              <w:bottom w:val="dotted" w:sz="4" w:space="0" w:color="auto"/>
              <w:right w:val="dotted" w:sz="4" w:space="0" w:color="auto"/>
            </w:tcBorders>
            <w:hideMark/>
          </w:tcPr>
          <w:p w14:paraId="6F6EBB27" w14:textId="77777777" w:rsidR="002F1596" w:rsidRDefault="002F1596" w:rsidP="00476E49">
            <w:pPr>
              <w:rPr>
                <w:rFonts w:cs="Arial"/>
                <w:lang w:val="de-DE"/>
              </w:rPr>
            </w:pPr>
            <w:r>
              <w:rPr>
                <w:rFonts w:cs="Arial"/>
              </w:rPr>
              <w:t>BS10012: 2017</w:t>
            </w:r>
          </w:p>
        </w:tc>
        <w:tc>
          <w:tcPr>
            <w:tcW w:w="5954" w:type="dxa"/>
            <w:tcBorders>
              <w:top w:val="dotted" w:sz="4" w:space="0" w:color="auto"/>
              <w:left w:val="dotted" w:sz="4" w:space="0" w:color="auto"/>
              <w:bottom w:val="dotted" w:sz="4" w:space="0" w:color="auto"/>
              <w:right w:val="dotted" w:sz="4" w:space="0" w:color="auto"/>
            </w:tcBorders>
          </w:tcPr>
          <w:p w14:paraId="060EABCD" w14:textId="77777777" w:rsidR="002F1596" w:rsidRDefault="002F1596" w:rsidP="00476E49">
            <w:pPr>
              <w:rPr>
                <w:rFonts w:cs="Arial"/>
              </w:rPr>
            </w:pPr>
            <w:r>
              <w:rPr>
                <w:rFonts w:cs="Arial"/>
              </w:rPr>
              <w:t>British Standard Personal Information Management System</w:t>
            </w:r>
          </w:p>
        </w:tc>
      </w:tr>
      <w:tr w:rsidR="002F1596" w14:paraId="68A6F5C0"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164BE193" w14:textId="77777777" w:rsidR="002F1596" w:rsidRDefault="002F1596" w:rsidP="00476E49">
            <w:pPr>
              <w:jc w:val="center"/>
              <w:rPr>
                <w:rFonts w:cs="Arial"/>
              </w:rPr>
            </w:pPr>
            <w:r>
              <w:rPr>
                <w:rFonts w:cs="Arial"/>
              </w:rPr>
              <w:t>23</w:t>
            </w:r>
          </w:p>
        </w:tc>
        <w:tc>
          <w:tcPr>
            <w:tcW w:w="2268" w:type="dxa"/>
            <w:tcBorders>
              <w:top w:val="dotted" w:sz="4" w:space="0" w:color="auto"/>
              <w:left w:val="dotted" w:sz="4" w:space="0" w:color="auto"/>
              <w:bottom w:val="dotted" w:sz="4" w:space="0" w:color="auto"/>
              <w:right w:val="dotted" w:sz="4" w:space="0" w:color="auto"/>
            </w:tcBorders>
          </w:tcPr>
          <w:p w14:paraId="781977BA" w14:textId="77777777" w:rsidR="002F1596" w:rsidRDefault="002F1596" w:rsidP="00476E49">
            <w:pPr>
              <w:rPr>
                <w:rFonts w:cs="Arial"/>
              </w:rPr>
            </w:pPr>
            <w:r>
              <w:rPr>
                <w:rFonts w:cs="Arial"/>
              </w:rPr>
              <w:t>PDPD13, VN</w:t>
            </w:r>
          </w:p>
        </w:tc>
        <w:tc>
          <w:tcPr>
            <w:tcW w:w="5954" w:type="dxa"/>
            <w:tcBorders>
              <w:top w:val="dotted" w:sz="4" w:space="0" w:color="auto"/>
              <w:left w:val="dotted" w:sz="4" w:space="0" w:color="auto"/>
              <w:bottom w:val="dotted" w:sz="4" w:space="0" w:color="auto"/>
              <w:right w:val="dotted" w:sz="4" w:space="0" w:color="auto"/>
            </w:tcBorders>
            <w:hideMark/>
          </w:tcPr>
          <w:p w14:paraId="041304AC" w14:textId="77777777" w:rsidR="002F1596" w:rsidRDefault="002F1596" w:rsidP="00476E49">
            <w:pPr>
              <w:rPr>
                <w:rFonts w:cs="Arial"/>
                <w:color w:val="000000"/>
              </w:rPr>
            </w:pPr>
            <w:r w:rsidRPr="00AC0AF8">
              <w:rPr>
                <w:rFonts w:cs="Arial"/>
                <w:color w:val="000000"/>
              </w:rPr>
              <w:t xml:space="preserve">Decree of the Vietnamese Government: </w:t>
            </w:r>
            <w:r>
              <w:rPr>
                <w:rFonts w:cs="Arial"/>
                <w:color w:val="000000"/>
              </w:rPr>
              <w:t>PDPD13</w:t>
            </w:r>
            <w:r w:rsidRPr="00AC0AF8">
              <w:rPr>
                <w:rFonts w:cs="Arial"/>
                <w:color w:val="000000"/>
              </w:rPr>
              <w:br/>
            </w:r>
            <w:proofErr w:type="spellStart"/>
            <w:r w:rsidRPr="00AC0AF8">
              <w:rPr>
                <w:rFonts w:cs="Arial"/>
                <w:color w:val="000000"/>
              </w:rPr>
              <w:t>Nghị</w:t>
            </w:r>
            <w:proofErr w:type="spellEnd"/>
            <w:r w:rsidRPr="00AC0AF8">
              <w:rPr>
                <w:rFonts w:cs="Arial"/>
                <w:color w:val="000000"/>
              </w:rPr>
              <w:t xml:space="preserve"> </w:t>
            </w:r>
            <w:proofErr w:type="spellStart"/>
            <w:r w:rsidRPr="00AC0AF8">
              <w:rPr>
                <w:rFonts w:cs="Arial"/>
                <w:color w:val="000000"/>
              </w:rPr>
              <w:t>Định</w:t>
            </w:r>
            <w:proofErr w:type="spellEnd"/>
            <w:r w:rsidRPr="00AC0AF8">
              <w:rPr>
                <w:rFonts w:cs="Arial"/>
                <w:color w:val="000000"/>
              </w:rPr>
              <w:t xml:space="preserve"> Quy </w:t>
            </w:r>
            <w:proofErr w:type="spellStart"/>
            <w:r w:rsidRPr="00AC0AF8">
              <w:rPr>
                <w:rFonts w:cs="Arial"/>
                <w:color w:val="000000"/>
              </w:rPr>
              <w:t>Định</w:t>
            </w:r>
            <w:proofErr w:type="spellEnd"/>
            <w:r w:rsidRPr="00AC0AF8">
              <w:rPr>
                <w:rFonts w:cs="Arial"/>
                <w:color w:val="000000"/>
              </w:rPr>
              <w:t xml:space="preserve"> </w:t>
            </w:r>
            <w:proofErr w:type="spellStart"/>
            <w:r w:rsidRPr="00AC0AF8">
              <w:rPr>
                <w:rFonts w:cs="Arial"/>
                <w:color w:val="000000"/>
              </w:rPr>
              <w:t>Về</w:t>
            </w:r>
            <w:proofErr w:type="spellEnd"/>
            <w:r w:rsidRPr="00AC0AF8">
              <w:rPr>
                <w:rFonts w:cs="Arial"/>
                <w:color w:val="000000"/>
              </w:rPr>
              <w:t xml:space="preserve"> </w:t>
            </w:r>
            <w:proofErr w:type="spellStart"/>
            <w:r w:rsidRPr="00AC0AF8">
              <w:rPr>
                <w:rFonts w:cs="Arial"/>
                <w:color w:val="000000"/>
              </w:rPr>
              <w:t>Bảo</w:t>
            </w:r>
            <w:proofErr w:type="spellEnd"/>
            <w:r w:rsidRPr="00AC0AF8">
              <w:rPr>
                <w:rFonts w:cs="Arial"/>
                <w:color w:val="000000"/>
              </w:rPr>
              <w:t xml:space="preserve"> </w:t>
            </w:r>
            <w:proofErr w:type="spellStart"/>
            <w:r w:rsidRPr="00AC0AF8">
              <w:rPr>
                <w:rFonts w:cs="Arial"/>
                <w:color w:val="000000"/>
              </w:rPr>
              <w:t>Vệ</w:t>
            </w:r>
            <w:proofErr w:type="spellEnd"/>
            <w:r w:rsidRPr="00AC0AF8">
              <w:rPr>
                <w:rFonts w:cs="Arial"/>
                <w:color w:val="000000"/>
              </w:rPr>
              <w:t xml:space="preserve"> </w:t>
            </w:r>
            <w:proofErr w:type="spellStart"/>
            <w:r w:rsidRPr="00AC0AF8">
              <w:rPr>
                <w:rFonts w:cs="Arial"/>
                <w:color w:val="000000"/>
              </w:rPr>
              <w:t>Dữ</w:t>
            </w:r>
            <w:proofErr w:type="spellEnd"/>
            <w:r w:rsidRPr="00AC0AF8">
              <w:rPr>
                <w:rFonts w:cs="Arial"/>
                <w:color w:val="000000"/>
              </w:rPr>
              <w:t xml:space="preserve"> </w:t>
            </w:r>
            <w:proofErr w:type="spellStart"/>
            <w:r w:rsidRPr="00AC0AF8">
              <w:rPr>
                <w:rFonts w:cs="Arial"/>
                <w:color w:val="000000"/>
              </w:rPr>
              <w:t>Liệu</w:t>
            </w:r>
            <w:proofErr w:type="spellEnd"/>
            <w:r w:rsidRPr="00AC0AF8">
              <w:rPr>
                <w:rFonts w:cs="Arial"/>
                <w:color w:val="000000"/>
              </w:rPr>
              <w:t xml:space="preserve"> </w:t>
            </w:r>
            <w:proofErr w:type="spellStart"/>
            <w:r w:rsidRPr="00AC0AF8">
              <w:rPr>
                <w:rFonts w:cs="Arial"/>
                <w:color w:val="000000"/>
              </w:rPr>
              <w:t>Cá</w:t>
            </w:r>
            <w:proofErr w:type="spellEnd"/>
            <w:r w:rsidRPr="00AC0AF8">
              <w:rPr>
                <w:rFonts w:cs="Arial"/>
                <w:color w:val="000000"/>
              </w:rPr>
              <w:t xml:space="preserve"> </w:t>
            </w:r>
            <w:proofErr w:type="spellStart"/>
            <w:r w:rsidRPr="00AC0AF8">
              <w:rPr>
                <w:rFonts w:cs="Arial"/>
                <w:color w:val="000000"/>
              </w:rPr>
              <w:t>Nhân</w:t>
            </w:r>
            <w:proofErr w:type="spellEnd"/>
            <w:r>
              <w:rPr>
                <w:rFonts w:cs="Arial"/>
                <w:color w:val="000000"/>
              </w:rPr>
              <w:t xml:space="preserve">           </w:t>
            </w:r>
            <w:r>
              <w:rPr>
                <w:rFonts w:cs="Arial"/>
                <w:color w:val="000000"/>
              </w:rPr>
              <w:br/>
              <w:t>07/2023</w:t>
            </w:r>
          </w:p>
        </w:tc>
      </w:tr>
      <w:tr w:rsidR="002F1596" w14:paraId="35720CE9" w14:textId="77777777" w:rsidTr="00476E49">
        <w:tc>
          <w:tcPr>
            <w:tcW w:w="1163" w:type="dxa"/>
            <w:tcBorders>
              <w:top w:val="dotted" w:sz="4" w:space="0" w:color="auto"/>
              <w:left w:val="dotted" w:sz="4" w:space="0" w:color="auto"/>
              <w:bottom w:val="dotted" w:sz="4" w:space="0" w:color="auto"/>
              <w:right w:val="dotted" w:sz="4" w:space="0" w:color="auto"/>
            </w:tcBorders>
            <w:hideMark/>
          </w:tcPr>
          <w:p w14:paraId="682EBA96" w14:textId="77777777" w:rsidR="002F1596" w:rsidRDefault="002F1596" w:rsidP="00476E49">
            <w:pPr>
              <w:jc w:val="center"/>
              <w:rPr>
                <w:rFonts w:cs="Arial"/>
              </w:rPr>
            </w:pPr>
            <w:r>
              <w:rPr>
                <w:rFonts w:cs="Arial"/>
              </w:rPr>
              <w:t>24</w:t>
            </w:r>
          </w:p>
        </w:tc>
        <w:tc>
          <w:tcPr>
            <w:tcW w:w="2268" w:type="dxa"/>
            <w:tcBorders>
              <w:top w:val="dotted" w:sz="4" w:space="0" w:color="auto"/>
              <w:left w:val="dotted" w:sz="4" w:space="0" w:color="auto"/>
              <w:bottom w:val="dotted" w:sz="4" w:space="0" w:color="auto"/>
              <w:right w:val="dotted" w:sz="4" w:space="0" w:color="auto"/>
            </w:tcBorders>
            <w:hideMark/>
          </w:tcPr>
          <w:p w14:paraId="63B905A6" w14:textId="77777777" w:rsidR="002F1596" w:rsidRDefault="002F1596" w:rsidP="00476E49">
            <w:pPr>
              <w:rPr>
                <w:rFonts w:cs="Arial"/>
              </w:rPr>
            </w:pPr>
            <w:r>
              <w:rPr>
                <w:rFonts w:cs="Arial"/>
              </w:rPr>
              <w:t>FPT Software Personal Data Protection Handbook</w:t>
            </w:r>
          </w:p>
        </w:tc>
        <w:tc>
          <w:tcPr>
            <w:tcW w:w="5954" w:type="dxa"/>
            <w:tcBorders>
              <w:top w:val="dotted" w:sz="4" w:space="0" w:color="auto"/>
              <w:left w:val="dotted" w:sz="4" w:space="0" w:color="auto"/>
              <w:bottom w:val="dotted" w:sz="4" w:space="0" w:color="auto"/>
              <w:right w:val="dotted" w:sz="4" w:space="0" w:color="auto"/>
            </w:tcBorders>
            <w:hideMark/>
          </w:tcPr>
          <w:p w14:paraId="4C1AA67E" w14:textId="77777777" w:rsidR="002F1596" w:rsidRDefault="002F1596" w:rsidP="00476E49">
            <w:pPr>
              <w:rPr>
                <w:rFonts w:cs="Arial"/>
                <w:color w:val="000000"/>
              </w:rPr>
            </w:pPr>
            <w:r>
              <w:rPr>
                <w:rFonts w:cs="Arial"/>
                <w:color w:val="000000"/>
              </w:rPr>
              <w:t>PDP_ Handbook_Version_V3.5</w:t>
            </w:r>
          </w:p>
        </w:tc>
      </w:tr>
    </w:tbl>
    <w:p w14:paraId="37ED9388" w14:textId="31011C97" w:rsidR="005247B5" w:rsidRPr="005247B5" w:rsidRDefault="005247B5" w:rsidP="005247B5">
      <w:pPr>
        <w:spacing w:before="0" w:line="240" w:lineRule="auto"/>
      </w:pPr>
      <w:r>
        <w:br w:type="page"/>
      </w:r>
    </w:p>
    <w:p w14:paraId="7D81DF50" w14:textId="1C3D38A4" w:rsidR="00E876CE" w:rsidRDefault="00E876CE" w:rsidP="00E876CE">
      <w:pPr>
        <w:pStyle w:val="Heading2"/>
        <w:numPr>
          <w:ilvl w:val="0"/>
          <w:numId w:val="0"/>
        </w:numPr>
        <w:ind w:left="576" w:hanging="576"/>
      </w:pPr>
      <w:bookmarkStart w:id="19" w:name="_Toc116390343"/>
      <w:bookmarkStart w:id="20" w:name="_Toc176618765"/>
      <w:r>
        <w:lastRenderedPageBreak/>
        <w:t>3.3</w:t>
      </w:r>
      <w:r>
        <w:tab/>
        <w:t>Data Protection Law, Vietnam, Overview</w:t>
      </w:r>
      <w:bookmarkEnd w:id="19"/>
      <w:bookmarkEnd w:id="20"/>
    </w:p>
    <w:p w14:paraId="7A610A27" w14:textId="77777777" w:rsidR="00E876CE" w:rsidRPr="00784236" w:rsidRDefault="00E876CE" w:rsidP="00964D16">
      <w:pPr>
        <w:pStyle w:val="BodyText"/>
        <w:jc w:val="both"/>
      </w:pPr>
      <w:r w:rsidRPr="00784236">
        <w:rPr>
          <w:rFonts w:hint="cs"/>
        </w:rPr>
        <w:t xml:space="preserve">There is </w:t>
      </w:r>
      <w:r>
        <w:t xml:space="preserve">no single </w:t>
      </w:r>
      <w:r w:rsidRPr="00784236">
        <w:rPr>
          <w:rFonts w:hint="cs"/>
        </w:rPr>
        <w:t xml:space="preserve">data protection law in Vietnam. </w:t>
      </w:r>
      <w:r>
        <w:t>R</w:t>
      </w:r>
      <w:r w:rsidRPr="00784236">
        <w:rPr>
          <w:rFonts w:hint="cs"/>
        </w:rPr>
        <w:t xml:space="preserve">egulations on data protection and privacy can be found in various legal instruments. The right of privacy and right of reputation, dignity and </w:t>
      </w:r>
      <w:proofErr w:type="spellStart"/>
      <w:r w:rsidRPr="00784236">
        <w:rPr>
          <w:rFonts w:hint="cs"/>
        </w:rPr>
        <w:t>honour</w:t>
      </w:r>
      <w:proofErr w:type="spellEnd"/>
      <w:r w:rsidRPr="00784236">
        <w:rPr>
          <w:rFonts w:hint="cs"/>
        </w:rPr>
        <w:t xml:space="preserve"> and fundamental principles of such rights are currently provided for in Constitution 2013 (“</w:t>
      </w:r>
      <w:r w:rsidRPr="00784236">
        <w:rPr>
          <w:rFonts w:hint="cs"/>
          <w:b/>
          <w:bCs/>
        </w:rPr>
        <w:t>Constitution</w:t>
      </w:r>
      <w:r w:rsidRPr="00784236">
        <w:rPr>
          <w:rFonts w:hint="cs"/>
        </w:rPr>
        <w:t>”) and Civil Code 2015 (“</w:t>
      </w:r>
      <w:r w:rsidRPr="00784236">
        <w:rPr>
          <w:rFonts w:hint="cs"/>
          <w:b/>
          <w:bCs/>
        </w:rPr>
        <w:t>Civil Code</w:t>
      </w:r>
      <w:r w:rsidRPr="00784236">
        <w:rPr>
          <w:rFonts w:hint="cs"/>
        </w:rPr>
        <w:t>”) as inviolable and protected by law.</w:t>
      </w:r>
    </w:p>
    <w:p w14:paraId="77CF7160" w14:textId="3604CDF9" w:rsidR="00E876CE" w:rsidRPr="00784236" w:rsidRDefault="00E876CE" w:rsidP="00964D16">
      <w:pPr>
        <w:pStyle w:val="BodyText"/>
        <w:jc w:val="both"/>
      </w:pPr>
      <w:r w:rsidRPr="00784236">
        <w:rPr>
          <w:rFonts w:hint="cs"/>
        </w:rPr>
        <w:t xml:space="preserve">Regarding personal </w:t>
      </w:r>
      <w:r w:rsidR="00964D16">
        <w:t>data</w:t>
      </w:r>
      <w:r w:rsidRPr="00784236">
        <w:rPr>
          <w:rFonts w:hint="cs"/>
        </w:rPr>
        <w:t xml:space="preserve">, the </w:t>
      </w:r>
      <w:r>
        <w:t>guiding</w:t>
      </w:r>
      <w:r w:rsidRPr="00784236">
        <w:rPr>
          <w:rFonts w:hint="cs"/>
        </w:rPr>
        <w:t xml:space="preserve"> principles on collection, storage, use, process, disclosure or transfer of personal information are specified in the following main laws and documents:</w:t>
      </w:r>
    </w:p>
    <w:p w14:paraId="6C3D6FC6" w14:textId="77777777" w:rsidR="00E876CE" w:rsidRPr="00784236" w:rsidRDefault="00E876CE" w:rsidP="00964D16">
      <w:pPr>
        <w:pStyle w:val="BodyText"/>
        <w:numPr>
          <w:ilvl w:val="0"/>
          <w:numId w:val="35"/>
        </w:numPr>
        <w:spacing w:after="0"/>
        <w:jc w:val="both"/>
      </w:pPr>
      <w:r w:rsidRPr="00784236">
        <w:rPr>
          <w:rFonts w:hint="cs"/>
          <w:b/>
          <w:bCs/>
        </w:rPr>
        <w:t>Criminal Code</w:t>
      </w:r>
      <w:r w:rsidRPr="00784236">
        <w:rPr>
          <w:rFonts w:hint="cs"/>
        </w:rPr>
        <w:t xml:space="preserve"> No. 100/2015/QH13, passed by the National Assembly on 27 November 2015</w:t>
      </w:r>
    </w:p>
    <w:p w14:paraId="0BF60189" w14:textId="77777777" w:rsidR="00E876CE" w:rsidRPr="00784236" w:rsidRDefault="00E876CE" w:rsidP="00E876CE">
      <w:pPr>
        <w:pStyle w:val="BodyText"/>
        <w:numPr>
          <w:ilvl w:val="0"/>
          <w:numId w:val="35"/>
        </w:numPr>
        <w:spacing w:after="0"/>
        <w:jc w:val="both"/>
      </w:pPr>
      <w:r w:rsidRPr="00784236">
        <w:rPr>
          <w:rFonts w:hint="cs"/>
        </w:rPr>
        <w:t>Law No. 24/2018/QH14 on Cybersecurity, passed by the National Assembly on 12 June 2018 (“</w:t>
      </w:r>
      <w:r w:rsidRPr="00784236">
        <w:rPr>
          <w:rFonts w:hint="cs"/>
          <w:b/>
          <w:bCs/>
        </w:rPr>
        <w:t>Cybersecurity Law</w:t>
      </w:r>
      <w:r w:rsidRPr="00784236">
        <w:rPr>
          <w:rFonts w:hint="cs"/>
        </w:rPr>
        <w:t>”);</w:t>
      </w:r>
    </w:p>
    <w:p w14:paraId="77A588F5" w14:textId="77777777" w:rsidR="00E876CE" w:rsidRPr="00784236" w:rsidRDefault="00E876CE" w:rsidP="00E876CE">
      <w:pPr>
        <w:pStyle w:val="BodyText"/>
        <w:numPr>
          <w:ilvl w:val="0"/>
          <w:numId w:val="35"/>
        </w:numPr>
        <w:spacing w:after="0"/>
        <w:jc w:val="both"/>
      </w:pPr>
      <w:r w:rsidRPr="00784236">
        <w:rPr>
          <w:rFonts w:hint="cs"/>
        </w:rPr>
        <w:t>Law No. 86/2015/QH13 on Network Information Security, passed by the National Assembly on 19 November 2015; as amended by Law No. 35/2018/QH14 dated 20 November 2018, on amendments to some articles concerning planning of 37 Laws (“</w:t>
      </w:r>
      <w:r w:rsidRPr="00784236">
        <w:rPr>
          <w:rFonts w:hint="cs"/>
          <w:b/>
          <w:bCs/>
        </w:rPr>
        <w:t>Network Information Security Law</w:t>
      </w:r>
      <w:r w:rsidRPr="00784236">
        <w:rPr>
          <w:rFonts w:hint="cs"/>
        </w:rPr>
        <w:t>”);</w:t>
      </w:r>
    </w:p>
    <w:p w14:paraId="248414F1" w14:textId="77777777" w:rsidR="00E876CE" w:rsidRPr="00784236" w:rsidRDefault="00E876CE" w:rsidP="00E876CE">
      <w:pPr>
        <w:pStyle w:val="BodyText"/>
        <w:numPr>
          <w:ilvl w:val="0"/>
          <w:numId w:val="35"/>
        </w:numPr>
        <w:spacing w:after="0"/>
        <w:jc w:val="both"/>
      </w:pPr>
      <w:r w:rsidRPr="00784236">
        <w:rPr>
          <w:rFonts w:hint="cs"/>
        </w:rPr>
        <w:t>Law No. 59/2010/QH12 on Protection of Consumers’ Rights, passed by the National Assembly on 17 November 2010; as amended by Law No.35/2018/QH14 dated 20 November 2018, on amendments to some articles concerning planning of 37 Laws (“</w:t>
      </w:r>
      <w:r w:rsidRPr="00784236">
        <w:rPr>
          <w:rFonts w:hint="cs"/>
          <w:b/>
          <w:bCs/>
        </w:rPr>
        <w:t>CRPL</w:t>
      </w:r>
      <w:r w:rsidRPr="00784236">
        <w:rPr>
          <w:rFonts w:hint="cs"/>
        </w:rPr>
        <w:t>”);</w:t>
      </w:r>
    </w:p>
    <w:p w14:paraId="7A2437CA" w14:textId="77777777" w:rsidR="00E876CE" w:rsidRPr="00784236" w:rsidRDefault="00E876CE" w:rsidP="00E876CE">
      <w:pPr>
        <w:pStyle w:val="BodyText"/>
        <w:numPr>
          <w:ilvl w:val="0"/>
          <w:numId w:val="35"/>
        </w:numPr>
        <w:spacing w:after="0"/>
        <w:jc w:val="both"/>
      </w:pPr>
      <w:r w:rsidRPr="00784236">
        <w:rPr>
          <w:rFonts w:hint="cs"/>
        </w:rPr>
        <w:t>Law No. 67/2006/QH11 on Information Technology, passed by the National Assembly on 29 June 2006; as amended by Law No. 21/2017/QH14 dated 14 November 2017 on planning (“</w:t>
      </w:r>
      <w:r w:rsidRPr="00784236">
        <w:rPr>
          <w:rFonts w:hint="cs"/>
          <w:b/>
          <w:bCs/>
        </w:rPr>
        <w:t>IT Law</w:t>
      </w:r>
      <w:r w:rsidRPr="00784236">
        <w:rPr>
          <w:rFonts w:hint="cs"/>
        </w:rPr>
        <w:t>”);</w:t>
      </w:r>
    </w:p>
    <w:p w14:paraId="5A7D4335" w14:textId="77777777" w:rsidR="00E876CE" w:rsidRPr="00784236" w:rsidRDefault="00E876CE" w:rsidP="00E876CE">
      <w:pPr>
        <w:pStyle w:val="BodyText"/>
        <w:numPr>
          <w:ilvl w:val="0"/>
          <w:numId w:val="35"/>
        </w:numPr>
        <w:spacing w:after="0"/>
        <w:jc w:val="both"/>
      </w:pPr>
      <w:r w:rsidRPr="00784236">
        <w:rPr>
          <w:rFonts w:hint="cs"/>
        </w:rPr>
        <w:t>Law No. 51/2005/QH11 on E-transactions, passed by the National Assembly on 29 November 2005 (“</w:t>
      </w:r>
      <w:r w:rsidRPr="00784236">
        <w:rPr>
          <w:rFonts w:hint="cs"/>
          <w:b/>
          <w:bCs/>
        </w:rPr>
        <w:t>E-transactions Law</w:t>
      </w:r>
      <w:r w:rsidRPr="00784236">
        <w:rPr>
          <w:rFonts w:hint="cs"/>
        </w:rPr>
        <w:t>”);</w:t>
      </w:r>
    </w:p>
    <w:p w14:paraId="128827CA" w14:textId="77777777" w:rsidR="00E876CE" w:rsidRPr="00784236" w:rsidRDefault="00E876CE" w:rsidP="00E876CE">
      <w:pPr>
        <w:pStyle w:val="BodyText"/>
        <w:numPr>
          <w:ilvl w:val="0"/>
          <w:numId w:val="35"/>
        </w:numPr>
        <w:spacing w:after="0"/>
        <w:jc w:val="both"/>
      </w:pPr>
      <w:r w:rsidRPr="00784236">
        <w:rPr>
          <w:rFonts w:hint="cs"/>
        </w:rPr>
        <w:t>Decree No. 85/2016/ND-CP dated 1 July 2016, on the security of information systems by classification (“</w:t>
      </w:r>
      <w:r w:rsidRPr="00784236">
        <w:rPr>
          <w:rFonts w:hint="cs"/>
          <w:b/>
          <w:bCs/>
        </w:rPr>
        <w:t>Decree 85</w:t>
      </w:r>
      <w:r w:rsidRPr="00784236">
        <w:rPr>
          <w:rFonts w:hint="cs"/>
        </w:rPr>
        <w:t>”);</w:t>
      </w:r>
    </w:p>
    <w:p w14:paraId="0C6B3A91" w14:textId="77777777" w:rsidR="00E876CE" w:rsidRPr="00784236" w:rsidRDefault="00E876CE" w:rsidP="00E876CE">
      <w:pPr>
        <w:pStyle w:val="BodyText"/>
        <w:numPr>
          <w:ilvl w:val="0"/>
          <w:numId w:val="35"/>
        </w:numPr>
        <w:spacing w:after="0"/>
        <w:jc w:val="both"/>
      </w:pPr>
      <w:r w:rsidRPr="00784236">
        <w:rPr>
          <w:rFonts w:hint="cs"/>
        </w:rPr>
        <w:t>Decree No. 72/2013/ND-CP dated 15 July 2013 of the Government, on management, provision and use of Internet services and online information; as amended by Decree No. 27/2018/ND-CP dated 1 March 2018 and Decree No.150/2018/ND-CP dated 7 November 2018 (“</w:t>
      </w:r>
      <w:r w:rsidRPr="00784236">
        <w:rPr>
          <w:rFonts w:hint="cs"/>
          <w:b/>
          <w:bCs/>
        </w:rPr>
        <w:t>Decree 72</w:t>
      </w:r>
      <w:r w:rsidRPr="00784236">
        <w:rPr>
          <w:rFonts w:hint="cs"/>
        </w:rPr>
        <w:t>”);</w:t>
      </w:r>
    </w:p>
    <w:p w14:paraId="08B27969" w14:textId="77777777" w:rsidR="00E876CE" w:rsidRPr="00784236" w:rsidRDefault="00E876CE" w:rsidP="00E876CE">
      <w:pPr>
        <w:pStyle w:val="BodyText"/>
        <w:numPr>
          <w:ilvl w:val="0"/>
          <w:numId w:val="35"/>
        </w:numPr>
        <w:spacing w:after="0"/>
        <w:jc w:val="both"/>
      </w:pPr>
      <w:r w:rsidRPr="00784236">
        <w:rPr>
          <w:rFonts w:hint="cs"/>
        </w:rPr>
        <w:t>Decree No. 52/2013/ND-CP dated 16 May 2013 of the Government; as amended by Decree No. 08/2018/ND-CP dated 15 January 2018, on amendments to certain Decrees related to business conditions under state management of the Ministry of Industry and Trade and Decree No. 85/2021/ND-CP dated 25 September 2021 (“</w:t>
      </w:r>
      <w:r w:rsidRPr="00784236">
        <w:rPr>
          <w:rFonts w:hint="cs"/>
          <w:b/>
          <w:bCs/>
        </w:rPr>
        <w:t>Decree 52</w:t>
      </w:r>
      <w:r w:rsidRPr="00784236">
        <w:rPr>
          <w:rFonts w:hint="cs"/>
        </w:rPr>
        <w:t>”);</w:t>
      </w:r>
    </w:p>
    <w:p w14:paraId="41E8757B" w14:textId="77777777" w:rsidR="00E876CE" w:rsidRPr="00784236" w:rsidRDefault="00E876CE" w:rsidP="00E876CE">
      <w:pPr>
        <w:pStyle w:val="BodyText"/>
        <w:numPr>
          <w:ilvl w:val="0"/>
          <w:numId w:val="35"/>
        </w:numPr>
        <w:spacing w:after="0"/>
        <w:jc w:val="both"/>
      </w:pPr>
      <w:r w:rsidRPr="00784236">
        <w:rPr>
          <w:rFonts w:hint="cs"/>
        </w:rPr>
        <w:t>Decree No. 15/2020/ND-CP of the Government dated 3 February 2020 on penalties for administrative violations against regulations on postal services, telecommunications, radio frequencies, information technology and electronic transactions (“</w:t>
      </w:r>
      <w:r w:rsidRPr="00784236">
        <w:rPr>
          <w:rFonts w:hint="cs"/>
          <w:b/>
          <w:bCs/>
        </w:rPr>
        <w:t>Decree 15</w:t>
      </w:r>
      <w:r w:rsidRPr="00784236">
        <w:rPr>
          <w:rFonts w:hint="cs"/>
        </w:rPr>
        <w:t>”);</w:t>
      </w:r>
    </w:p>
    <w:p w14:paraId="0DEFBC57" w14:textId="77777777" w:rsidR="00E876CE" w:rsidRPr="00784236" w:rsidRDefault="00E876CE" w:rsidP="00E876CE">
      <w:pPr>
        <w:pStyle w:val="BodyText"/>
        <w:numPr>
          <w:ilvl w:val="0"/>
          <w:numId w:val="35"/>
        </w:numPr>
        <w:spacing w:after="0"/>
        <w:jc w:val="both"/>
      </w:pPr>
      <w:r w:rsidRPr="00784236">
        <w:rPr>
          <w:rFonts w:hint="cs"/>
        </w:rPr>
        <w:t>Circular No. 03/2017/TT-BTTTT of the Ministry of Information and Communications dated 24 April 2017 on guidelines for Decree 85 (“</w:t>
      </w:r>
      <w:r w:rsidRPr="00784236">
        <w:rPr>
          <w:rFonts w:hint="cs"/>
          <w:b/>
          <w:bCs/>
        </w:rPr>
        <w:t>Circular 03</w:t>
      </w:r>
      <w:r w:rsidRPr="00784236">
        <w:rPr>
          <w:rFonts w:hint="cs"/>
        </w:rPr>
        <w:t>”);</w:t>
      </w:r>
    </w:p>
    <w:p w14:paraId="4119021D" w14:textId="77777777" w:rsidR="00E876CE" w:rsidRPr="00784236" w:rsidRDefault="00E876CE" w:rsidP="00E876CE">
      <w:pPr>
        <w:pStyle w:val="BodyText"/>
        <w:numPr>
          <w:ilvl w:val="0"/>
          <w:numId w:val="35"/>
        </w:numPr>
        <w:spacing w:after="0"/>
        <w:jc w:val="both"/>
      </w:pPr>
      <w:r w:rsidRPr="00784236">
        <w:rPr>
          <w:rFonts w:hint="cs"/>
        </w:rPr>
        <w:lastRenderedPageBreak/>
        <w:t>Circular No. 20/2017/TT-BTTTT dated 12 September 2017 of the Ministry of Information and Communications, providing for Regulations on coordinating and responding to information security incidents nationwide (“</w:t>
      </w:r>
      <w:r w:rsidRPr="00784236">
        <w:rPr>
          <w:rFonts w:hint="cs"/>
          <w:b/>
          <w:bCs/>
        </w:rPr>
        <w:t>Circular 20</w:t>
      </w:r>
      <w:r w:rsidRPr="00784236">
        <w:rPr>
          <w:rFonts w:hint="cs"/>
        </w:rPr>
        <w:t>”);</w:t>
      </w:r>
    </w:p>
    <w:p w14:paraId="7772E853" w14:textId="77777777" w:rsidR="00E876CE" w:rsidRPr="00784236" w:rsidRDefault="00E876CE" w:rsidP="00E876CE">
      <w:pPr>
        <w:pStyle w:val="BodyText"/>
        <w:numPr>
          <w:ilvl w:val="0"/>
          <w:numId w:val="35"/>
        </w:numPr>
        <w:spacing w:after="0"/>
        <w:jc w:val="both"/>
      </w:pPr>
      <w:r w:rsidRPr="00784236">
        <w:rPr>
          <w:rFonts w:hint="cs"/>
        </w:rPr>
        <w:t>Circular No. 38/2016/TT-BTTTT dated 26 December 2016 of the Ministry of Information and Communications, detailing cross-border provision of public information (“</w:t>
      </w:r>
      <w:r w:rsidRPr="00784236">
        <w:rPr>
          <w:rFonts w:hint="cs"/>
          <w:b/>
          <w:bCs/>
        </w:rPr>
        <w:t>Circular 38</w:t>
      </w:r>
      <w:r w:rsidRPr="00784236">
        <w:rPr>
          <w:rFonts w:hint="cs"/>
        </w:rPr>
        <w:t>”);</w:t>
      </w:r>
    </w:p>
    <w:p w14:paraId="0E47B789" w14:textId="77777777" w:rsidR="00E876CE" w:rsidRPr="00784236" w:rsidRDefault="00E876CE" w:rsidP="00E876CE">
      <w:pPr>
        <w:pStyle w:val="BodyText"/>
        <w:numPr>
          <w:ilvl w:val="0"/>
          <w:numId w:val="35"/>
        </w:numPr>
        <w:spacing w:after="0"/>
        <w:jc w:val="both"/>
      </w:pPr>
      <w:r w:rsidRPr="00784236">
        <w:rPr>
          <w:rFonts w:hint="cs"/>
        </w:rPr>
        <w:t>Circular No. 24/2015/TT-BTTTT dated 18 August 2015 of the Ministry of Information and Communications, providing for the management and use of Internet resources, as amended by Circular No. 06/2019/TT-BTTTT dated 19 July 2019 (“</w:t>
      </w:r>
      <w:r w:rsidRPr="00784236">
        <w:rPr>
          <w:rFonts w:hint="cs"/>
          <w:b/>
          <w:bCs/>
        </w:rPr>
        <w:t>Circular 25</w:t>
      </w:r>
      <w:r w:rsidRPr="00784236">
        <w:rPr>
          <w:rFonts w:hint="cs"/>
        </w:rPr>
        <w:t>”); and</w:t>
      </w:r>
    </w:p>
    <w:p w14:paraId="7058AE27" w14:textId="77777777" w:rsidR="00E876CE" w:rsidRPr="00784236" w:rsidRDefault="00E876CE" w:rsidP="00652EE6">
      <w:pPr>
        <w:pStyle w:val="BodyText"/>
        <w:numPr>
          <w:ilvl w:val="0"/>
          <w:numId w:val="35"/>
        </w:numPr>
        <w:spacing w:after="0"/>
        <w:jc w:val="both"/>
      </w:pPr>
      <w:r w:rsidRPr="00784236">
        <w:rPr>
          <w:rFonts w:hint="cs"/>
        </w:rPr>
        <w:t>Decision No. 05/2017/QD-</w:t>
      </w:r>
      <w:proofErr w:type="spellStart"/>
      <w:r w:rsidRPr="00784236">
        <w:rPr>
          <w:rFonts w:hint="cs"/>
        </w:rPr>
        <w:t>TTg</w:t>
      </w:r>
      <w:proofErr w:type="spellEnd"/>
      <w:r w:rsidRPr="00784236">
        <w:rPr>
          <w:rFonts w:hint="cs"/>
        </w:rPr>
        <w:t xml:space="preserve"> of the Prime Minister dated 16 March 2017 on emergency response plans to ensure national cyber-information security (“</w:t>
      </w:r>
      <w:r w:rsidRPr="00784236">
        <w:rPr>
          <w:rFonts w:hint="cs"/>
          <w:b/>
          <w:bCs/>
        </w:rPr>
        <w:t>Decision 05</w:t>
      </w:r>
      <w:r w:rsidRPr="00784236">
        <w:rPr>
          <w:rFonts w:hint="cs"/>
        </w:rPr>
        <w:t>”).</w:t>
      </w:r>
    </w:p>
    <w:p w14:paraId="151DEE87" w14:textId="77777777" w:rsidR="00E876CE" w:rsidRPr="00784236" w:rsidRDefault="00E876CE" w:rsidP="00652EE6">
      <w:pPr>
        <w:pStyle w:val="BodyText"/>
        <w:jc w:val="both"/>
      </w:pPr>
      <w:r>
        <w:t>A</w:t>
      </w:r>
      <w:r w:rsidRPr="00784236">
        <w:rPr>
          <w:rFonts w:hint="cs"/>
        </w:rPr>
        <w:t xml:space="preserve">pplicability of </w:t>
      </w:r>
      <w:r>
        <w:t xml:space="preserve">the </w:t>
      </w:r>
      <w:r w:rsidRPr="00784236">
        <w:rPr>
          <w:rFonts w:hint="cs"/>
        </w:rPr>
        <w:t xml:space="preserve">legal documents will depend on the factual context of each case, </w:t>
      </w:r>
      <w:proofErr w:type="spellStart"/>
      <w:r w:rsidRPr="00784236">
        <w:rPr>
          <w:rFonts w:hint="cs"/>
        </w:rPr>
        <w:t>e.g</w:t>
      </w:r>
      <w:proofErr w:type="spellEnd"/>
      <w:r w:rsidRPr="00784236">
        <w:rPr>
          <w:rFonts w:hint="cs"/>
        </w:rPr>
        <w:t xml:space="preserve"> businesses in the banking and finance, education, healthcare sectors may be subject to specialized data protection regulations, not to mention to regulations on employees’ personal information as provided in </w:t>
      </w:r>
      <w:proofErr w:type="spellStart"/>
      <w:r w:rsidRPr="00784236">
        <w:rPr>
          <w:rFonts w:hint="cs"/>
        </w:rPr>
        <w:t>Labour</w:t>
      </w:r>
      <w:proofErr w:type="spellEnd"/>
      <w:r w:rsidRPr="00784236">
        <w:rPr>
          <w:rFonts w:hint="cs"/>
        </w:rPr>
        <w:t xml:space="preserve"> Code 2019 (“</w:t>
      </w:r>
      <w:proofErr w:type="spellStart"/>
      <w:r w:rsidRPr="00784236">
        <w:rPr>
          <w:rFonts w:hint="cs"/>
          <w:b/>
          <w:bCs/>
        </w:rPr>
        <w:t>Labour</w:t>
      </w:r>
      <w:proofErr w:type="spellEnd"/>
      <w:r w:rsidRPr="00784236">
        <w:rPr>
          <w:rFonts w:hint="cs"/>
          <w:b/>
          <w:bCs/>
        </w:rPr>
        <w:t xml:space="preserve"> Code</w:t>
      </w:r>
      <w:r w:rsidRPr="00784236">
        <w:rPr>
          <w:rFonts w:hint="cs"/>
        </w:rPr>
        <w:t>”).</w:t>
      </w:r>
    </w:p>
    <w:p w14:paraId="38547B4C" w14:textId="77777777" w:rsidR="00E876CE" w:rsidRPr="00784236" w:rsidRDefault="00E876CE" w:rsidP="00652EE6">
      <w:pPr>
        <w:pStyle w:val="BodyText"/>
        <w:jc w:val="both"/>
      </w:pPr>
      <w:r w:rsidRPr="00784236">
        <w:rPr>
          <w:rFonts w:hint="cs"/>
        </w:rPr>
        <w:t xml:space="preserve">The most important Vietnamese legal documents regulating data protection are the Cybersecurity Law and Network Information Security Law. </w:t>
      </w:r>
      <w:r>
        <w:t>C</w:t>
      </w:r>
      <w:r w:rsidRPr="00784236">
        <w:rPr>
          <w:rFonts w:hint="cs"/>
        </w:rPr>
        <w:t xml:space="preserve">ybersecurity laws in other jurisdictions that were inspired by the GDPR of the EU, the Cybersecurity Law of Vietnam shares similarities with China’s Cybersecurity Law enacted in 2017. </w:t>
      </w:r>
      <w:r>
        <w:t xml:space="preserve">The </w:t>
      </w:r>
      <w:r w:rsidRPr="00784236">
        <w:rPr>
          <w:rFonts w:hint="cs"/>
        </w:rPr>
        <w:t>law focuses on providing the government with the ability to control the flow of information</w:t>
      </w:r>
      <w:r>
        <w:t>. T</w:t>
      </w:r>
      <w:r w:rsidRPr="00784236">
        <w:rPr>
          <w:rFonts w:hint="cs"/>
        </w:rPr>
        <w:t>he Network Information Security Law enforces data privacy rights for individual data subjects.</w:t>
      </w:r>
    </w:p>
    <w:p w14:paraId="1C0AECAD" w14:textId="77777777" w:rsidR="00E876CE" w:rsidRPr="00784236" w:rsidRDefault="00E876CE" w:rsidP="00652EE6">
      <w:pPr>
        <w:pStyle w:val="BodyText"/>
        <w:jc w:val="both"/>
      </w:pPr>
      <w:r w:rsidRPr="00784236">
        <w:rPr>
          <w:rFonts w:hint="cs"/>
        </w:rPr>
        <w:t>A draft Decree detailing a number of articles of the Cybersecurity Law (“</w:t>
      </w:r>
      <w:r w:rsidRPr="00784236">
        <w:rPr>
          <w:rFonts w:hint="cs"/>
          <w:b/>
          <w:bCs/>
        </w:rPr>
        <w:t>Draft Cybersecurity Decree</w:t>
      </w:r>
      <w:r w:rsidRPr="00784236">
        <w:rPr>
          <w:rFonts w:hint="cs"/>
        </w:rPr>
        <w:t>”), notably including implementation guidelines for data localization requirements, together with a draft Decree detailing the order of and procedures for application of a number of cybersecurity assurance measures and a draft Decision of the Prime Minister promulgating a List of information systems important for national security, are being prepared by the Ministry of Public Security (“</w:t>
      </w:r>
      <w:r w:rsidRPr="00784236">
        <w:rPr>
          <w:rFonts w:hint="cs"/>
          <w:b/>
          <w:bCs/>
        </w:rPr>
        <w:t>MPS</w:t>
      </w:r>
      <w:r w:rsidRPr="00784236">
        <w:rPr>
          <w:rFonts w:hint="cs"/>
        </w:rPr>
        <w:t>”) in coordination with other relevant ministries, ministerial-level agencies and bodies.</w:t>
      </w:r>
    </w:p>
    <w:p w14:paraId="6A26690F" w14:textId="18014375" w:rsidR="00E876CE" w:rsidRPr="00784236" w:rsidRDefault="00E876CE" w:rsidP="00652EE6">
      <w:pPr>
        <w:pStyle w:val="BodyText"/>
        <w:jc w:val="both"/>
      </w:pPr>
      <w:r w:rsidRPr="00784236">
        <w:rPr>
          <w:rFonts w:hint="cs"/>
        </w:rPr>
        <w:t>MPS has drafted a Decree on personal data protection (“</w:t>
      </w:r>
      <w:r w:rsidRPr="00784236">
        <w:rPr>
          <w:rFonts w:hint="cs"/>
          <w:b/>
          <w:bCs/>
        </w:rPr>
        <w:t>Draft PDPD</w:t>
      </w:r>
      <w:r w:rsidRPr="00784236">
        <w:rPr>
          <w:rFonts w:hint="cs"/>
        </w:rPr>
        <w:t xml:space="preserve">”), which is contemplated to consolidate all data protection laws and regulations into one comprehensive data protection law as well as make significant additions and improvements to the existing regulations. The Draft PDPD was released for public comments in February 2021 and was originally scheduled to take effect by December 2021. </w:t>
      </w:r>
      <w:r>
        <w:t>The F</w:t>
      </w:r>
      <w:r w:rsidRPr="00784236">
        <w:rPr>
          <w:rFonts w:hint="cs"/>
        </w:rPr>
        <w:t xml:space="preserve">inalization process </w:t>
      </w:r>
      <w:r>
        <w:t xml:space="preserve">consuming </w:t>
      </w:r>
      <w:r w:rsidRPr="00784236">
        <w:rPr>
          <w:rFonts w:hint="cs"/>
        </w:rPr>
        <w:t xml:space="preserve">much </w:t>
      </w:r>
      <w:r>
        <w:t>more time</w:t>
      </w:r>
      <w:r w:rsidRPr="00784236">
        <w:rPr>
          <w:rFonts w:hint="cs"/>
        </w:rPr>
        <w:t xml:space="preserve"> than the MPS first anticipated. </w:t>
      </w:r>
      <w:r w:rsidR="005247B5" w:rsidRPr="00784236">
        <w:rPr>
          <w:rFonts w:hint="cs"/>
        </w:rPr>
        <w:t xml:space="preserve">PDPD </w:t>
      </w:r>
      <w:r w:rsidR="005247B5">
        <w:t>was</w:t>
      </w:r>
      <w:r w:rsidR="005247B5" w:rsidRPr="00784236">
        <w:rPr>
          <w:rFonts w:hint="cs"/>
        </w:rPr>
        <w:t xml:space="preserve"> finalized and </w:t>
      </w:r>
      <w:r w:rsidR="005247B5">
        <w:t>was coming in force 07/</w:t>
      </w:r>
      <w:r w:rsidR="005247B5" w:rsidRPr="00784236">
        <w:rPr>
          <w:rFonts w:hint="cs"/>
        </w:rPr>
        <w:t>202</w:t>
      </w:r>
      <w:r w:rsidR="005247B5">
        <w:t>3</w:t>
      </w:r>
      <w:r w:rsidR="005247B5" w:rsidRPr="00784236">
        <w:rPr>
          <w:rFonts w:hint="cs"/>
        </w:rPr>
        <w:t>.</w:t>
      </w:r>
    </w:p>
    <w:p w14:paraId="5E9957D6" w14:textId="77777777" w:rsidR="00E876CE" w:rsidRPr="00784236" w:rsidRDefault="00E876CE" w:rsidP="00E876CE">
      <w:pPr>
        <w:pStyle w:val="BodyText"/>
      </w:pPr>
    </w:p>
    <w:p w14:paraId="3BCBA275" w14:textId="77777777" w:rsidR="00E876CE" w:rsidRPr="00784236" w:rsidRDefault="00E876CE" w:rsidP="00E876CE">
      <w:pPr>
        <w:pStyle w:val="BodyText"/>
      </w:pPr>
    </w:p>
    <w:p w14:paraId="0E2423B2" w14:textId="77777777" w:rsidR="00E876CE" w:rsidRPr="00A40AE6" w:rsidRDefault="00E876CE" w:rsidP="00E876CE"/>
    <w:p w14:paraId="49386FF4" w14:textId="77777777" w:rsidR="000750CF" w:rsidRPr="000750CF" w:rsidRDefault="000750CF" w:rsidP="000750CF">
      <w:pPr>
        <w:pStyle w:val="BodyText"/>
      </w:pPr>
    </w:p>
    <w:p w14:paraId="038C0E46" w14:textId="77777777" w:rsidR="000750CF" w:rsidRPr="002C0ED4" w:rsidRDefault="000750CF" w:rsidP="00892FBC">
      <w:pPr>
        <w:rPr>
          <w:rFonts w:cs="Arial"/>
          <w:lang w:eastAsia="zh-TW"/>
        </w:rPr>
      </w:pPr>
    </w:p>
    <w:sectPr w:rsidR="000750CF" w:rsidRPr="002C0ED4" w:rsidSect="00510970">
      <w:headerReference w:type="default" r:id="rId11"/>
      <w:footerReference w:type="default" r:id="rId12"/>
      <w:headerReference w:type="first" r:id="rId13"/>
      <w:pgSz w:w="11909" w:h="16834" w:code="9"/>
      <w:pgMar w:top="1411" w:right="1440" w:bottom="851" w:left="1440" w:header="567" w:footer="214"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094E5" w14:textId="77777777" w:rsidR="003032A1" w:rsidRDefault="003032A1" w:rsidP="00892FBC">
      <w:r>
        <w:separator/>
      </w:r>
    </w:p>
  </w:endnote>
  <w:endnote w:type="continuationSeparator" w:id="0">
    <w:p w14:paraId="2C23AD1B" w14:textId="77777777" w:rsidR="003032A1" w:rsidRDefault="003032A1" w:rsidP="0089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UI"/>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Arial Unicode MS"/>
    <w:panose1 w:val="00000000000000000000"/>
    <w:charset w:val="88"/>
    <w:family w:val="swiss"/>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CFF1" w14:textId="3A611E4E" w:rsidR="0066353E" w:rsidRPr="00964C03" w:rsidRDefault="00964C03" w:rsidP="002C0ED4">
    <w:pPr>
      <w:pStyle w:val="Footer"/>
      <w:pBdr>
        <w:top w:val="single" w:sz="4" w:space="1" w:color="auto"/>
      </w:pBdr>
      <w:rPr>
        <w:noProof/>
        <w:color w:val="808080" w:themeColor="background1" w:themeShade="80"/>
        <w:sz w:val="18"/>
      </w:rPr>
    </w:pPr>
    <w:r w:rsidRPr="00964C03">
      <w:rPr>
        <w:noProof/>
        <w:color w:val="808080" w:themeColor="background1" w:themeShade="80"/>
        <w:sz w:val="18"/>
      </w:rPr>
      <w:t>16e-HD/SG/HDCV/FSOFT</w:t>
    </w:r>
    <w:r w:rsidR="0066353E" w:rsidRPr="00964C03">
      <w:rPr>
        <w:noProof/>
        <w:color w:val="808080" w:themeColor="background1" w:themeShade="80"/>
        <w:sz w:val="18"/>
      </w:rPr>
      <w:tab/>
    </w:r>
    <w:r w:rsidR="005E2F11">
      <w:rPr>
        <w:noProof/>
        <w:color w:val="808080" w:themeColor="background1" w:themeShade="80"/>
        <w:sz w:val="18"/>
      </w:rPr>
      <w:t>Public</w:t>
    </w:r>
    <w:r w:rsidR="0066353E" w:rsidRPr="00964C03">
      <w:rPr>
        <w:noProof/>
        <w:color w:val="808080" w:themeColor="background1" w:themeShade="80"/>
        <w:sz w:val="18"/>
      </w:rPr>
      <w:tab/>
    </w:r>
    <w:r w:rsidR="0066353E" w:rsidRPr="00964C03">
      <w:rPr>
        <w:noProof/>
        <w:color w:val="808080" w:themeColor="background1" w:themeShade="80"/>
        <w:sz w:val="18"/>
      </w:rPr>
      <w:fldChar w:fldCharType="begin"/>
    </w:r>
    <w:r w:rsidR="0066353E" w:rsidRPr="00964C03">
      <w:rPr>
        <w:noProof/>
        <w:color w:val="808080" w:themeColor="background1" w:themeShade="80"/>
        <w:sz w:val="18"/>
      </w:rPr>
      <w:instrText xml:space="preserve"> PAGE </w:instrText>
    </w:r>
    <w:r w:rsidR="0066353E" w:rsidRPr="00964C03">
      <w:rPr>
        <w:noProof/>
        <w:color w:val="808080" w:themeColor="background1" w:themeShade="80"/>
        <w:sz w:val="18"/>
      </w:rPr>
      <w:fldChar w:fldCharType="separate"/>
    </w:r>
    <w:r w:rsidR="008120DD">
      <w:rPr>
        <w:noProof/>
        <w:color w:val="808080" w:themeColor="background1" w:themeShade="80"/>
        <w:sz w:val="18"/>
      </w:rPr>
      <w:t>21</w:t>
    </w:r>
    <w:r w:rsidR="0066353E" w:rsidRPr="00964C03">
      <w:rPr>
        <w:noProof/>
        <w:color w:val="808080" w:themeColor="background1" w:themeShade="80"/>
        <w:sz w:val="18"/>
      </w:rPr>
      <w:fldChar w:fldCharType="end"/>
    </w:r>
    <w:r w:rsidR="0066353E" w:rsidRPr="00964C03">
      <w:rPr>
        <w:noProof/>
        <w:color w:val="808080" w:themeColor="background1" w:themeShade="80"/>
        <w:sz w:val="18"/>
      </w:rPr>
      <w:t>/</w:t>
    </w:r>
    <w:r w:rsidR="0066353E" w:rsidRPr="00964C03">
      <w:rPr>
        <w:noProof/>
        <w:color w:val="808080" w:themeColor="background1" w:themeShade="80"/>
        <w:sz w:val="18"/>
      </w:rPr>
      <w:fldChar w:fldCharType="begin"/>
    </w:r>
    <w:r w:rsidR="0066353E" w:rsidRPr="00964C03">
      <w:rPr>
        <w:noProof/>
        <w:color w:val="808080" w:themeColor="background1" w:themeShade="80"/>
        <w:sz w:val="18"/>
      </w:rPr>
      <w:instrText xml:space="preserve"> NUMPAGES </w:instrText>
    </w:r>
    <w:r w:rsidR="0066353E" w:rsidRPr="00964C03">
      <w:rPr>
        <w:noProof/>
        <w:color w:val="808080" w:themeColor="background1" w:themeShade="80"/>
        <w:sz w:val="18"/>
      </w:rPr>
      <w:fldChar w:fldCharType="separate"/>
    </w:r>
    <w:r w:rsidR="008120DD">
      <w:rPr>
        <w:noProof/>
        <w:color w:val="808080" w:themeColor="background1" w:themeShade="80"/>
        <w:sz w:val="18"/>
      </w:rPr>
      <w:t>21</w:t>
    </w:r>
    <w:r w:rsidR="0066353E" w:rsidRPr="00964C03">
      <w:rPr>
        <w:noProof/>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DD9DF" w14:textId="77777777" w:rsidR="003032A1" w:rsidRDefault="003032A1" w:rsidP="00892FBC">
      <w:r>
        <w:separator/>
      </w:r>
    </w:p>
  </w:footnote>
  <w:footnote w:type="continuationSeparator" w:id="0">
    <w:p w14:paraId="7542DE6D" w14:textId="77777777" w:rsidR="003032A1" w:rsidRDefault="003032A1" w:rsidP="00892F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4251" w14:textId="1D6D9845" w:rsidR="0066353E" w:rsidRPr="00964C03" w:rsidRDefault="00B87E4A" w:rsidP="002C0ED4">
    <w:pPr>
      <w:pStyle w:val="Header"/>
      <w:pBdr>
        <w:bottom w:val="single" w:sz="4" w:space="1" w:color="auto"/>
      </w:pBdr>
      <w:tabs>
        <w:tab w:val="clear" w:pos="4320"/>
      </w:tabs>
      <w:rPr>
        <w:rFonts w:cs="Tahoma"/>
        <w:color w:val="808080"/>
        <w:sz w:val="18"/>
        <w:szCs w:val="18"/>
      </w:rPr>
    </w:pPr>
    <w:proofErr w:type="spellStart"/>
    <w:r>
      <w:rPr>
        <w:rFonts w:cs="Tahoma"/>
        <w:color w:val="808080"/>
        <w:sz w:val="18"/>
        <w:szCs w:val="18"/>
      </w:rPr>
      <w:t>Policy</w:t>
    </w:r>
    <w:r w:rsidR="00964C03" w:rsidRPr="00964C03">
      <w:rPr>
        <w:rFonts w:cs="Tahoma"/>
        <w:color w:val="808080"/>
        <w:sz w:val="18"/>
        <w:szCs w:val="18"/>
      </w:rPr>
      <w:t>_</w:t>
    </w:r>
    <w:r w:rsidR="00D71C7B" w:rsidRPr="00964C03">
      <w:rPr>
        <w:rFonts w:cs="Tahoma"/>
        <w:color w:val="808080"/>
        <w:sz w:val="18"/>
        <w:szCs w:val="18"/>
      </w:rPr>
      <w:t>Privacy</w:t>
    </w:r>
    <w:proofErr w:type="spellEnd"/>
    <w:r w:rsidR="00964C03" w:rsidRPr="00964C03">
      <w:rPr>
        <w:rFonts w:cs="Tahoma"/>
        <w:color w:val="808080"/>
        <w:sz w:val="18"/>
        <w:szCs w:val="18"/>
      </w:rPr>
      <w:t xml:space="preserve"> Statement</w:t>
    </w:r>
    <w:r w:rsidR="0066353E" w:rsidRPr="00964C03">
      <w:rPr>
        <w:rFonts w:cs="Tahoma"/>
        <w:color w:val="808080"/>
        <w:sz w:val="18"/>
        <w:szCs w:val="18"/>
      </w:rPr>
      <w:tab/>
      <w:t xml:space="preserve"> </w:t>
    </w:r>
    <w:r w:rsidR="00964C03" w:rsidRPr="00964C03">
      <w:rPr>
        <w:rFonts w:cs="Tahoma"/>
        <w:color w:val="808080"/>
        <w:sz w:val="18"/>
        <w:szCs w:val="18"/>
      </w:rPr>
      <w:t>v</w:t>
    </w:r>
    <w:r w:rsidR="00C51EC4" w:rsidRPr="00964C03">
      <w:rPr>
        <w:rFonts w:cs="Tahoma"/>
        <w:color w:val="808080"/>
        <w:sz w:val="18"/>
        <w:szCs w:val="18"/>
      </w:rPr>
      <w:t>1</w:t>
    </w:r>
    <w:r w:rsidR="00DB66ED" w:rsidRPr="00964C03">
      <w:rPr>
        <w:rFonts w:cs="Tahoma"/>
        <w:color w:val="808080"/>
        <w:sz w:val="18"/>
        <w:szCs w:val="18"/>
      </w:rPr>
      <w:t>.</w:t>
    </w:r>
    <w:r w:rsidR="00FC3901">
      <w:rPr>
        <w:rFonts w:cs="Tahoma"/>
        <w:color w:val="808080"/>
        <w:sz w:val="18"/>
        <w:szCs w:val="18"/>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B0A6" w14:textId="77777777" w:rsidR="00AC15FA" w:rsidRDefault="00AC15FA" w:rsidP="00AC15FA">
    <w:pPr>
      <w:pStyle w:val="Header"/>
      <w:tabs>
        <w:tab w:val="clear" w:pos="4320"/>
        <w:tab w:val="clear" w:pos="8640"/>
        <w:tab w:val="left" w:pos="811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4A8"/>
    <w:multiLevelType w:val="hybridMultilevel"/>
    <w:tmpl w:val="939A0AF2"/>
    <w:lvl w:ilvl="0" w:tplc="63E0E8C8">
      <w:start w:val="1"/>
      <w:numFmt w:val="upperLetter"/>
      <w:lvlText w:val="%1."/>
      <w:lvlJc w:val="left"/>
      <w:pPr>
        <w:ind w:left="720" w:hanging="360"/>
      </w:pPr>
      <w:rPr>
        <w:rFonts w:asciiTheme="minorHAnsi" w:eastAsia="Times New Roman" w:hAnsiTheme="minorHAnsi" w:hint="default"/>
        <w:spacing w:val="-3"/>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A6D81"/>
    <w:multiLevelType w:val="hybridMultilevel"/>
    <w:tmpl w:val="7B866550"/>
    <w:lvl w:ilvl="0" w:tplc="4F967FEA">
      <w:start w:val="1"/>
      <w:numFmt w:val="upperRoman"/>
      <w:lvlText w:val="%1."/>
      <w:lvlJc w:val="left"/>
      <w:pPr>
        <w:ind w:left="480" w:hanging="480"/>
      </w:pPr>
      <w:rPr>
        <w:rFonts w:hint="eastAsia"/>
      </w:rPr>
    </w:lvl>
    <w:lvl w:ilvl="1" w:tplc="2A1A88E4">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1637A3"/>
    <w:multiLevelType w:val="multilevel"/>
    <w:tmpl w:val="687CFDC6"/>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58A0ABD"/>
    <w:multiLevelType w:val="multilevel"/>
    <w:tmpl w:val="A5EE45B8"/>
    <w:lvl w:ilvl="0">
      <w:start w:val="3"/>
      <w:numFmt w:val="decimal"/>
      <w:lvlText w:val="%1"/>
      <w:lvlJc w:val="left"/>
      <w:pPr>
        <w:ind w:left="360" w:hanging="360"/>
      </w:pPr>
      <w:rPr>
        <w:rFonts w:hint="default"/>
        <w:b/>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4" w15:restartNumberingAfterBreak="0">
    <w:nsid w:val="15CE21E4"/>
    <w:multiLevelType w:val="multilevel"/>
    <w:tmpl w:val="B332FCF4"/>
    <w:lvl w:ilvl="0">
      <w:start w:val="3"/>
      <w:numFmt w:val="decimal"/>
      <w:lvlText w:val="%1"/>
      <w:lvlJc w:val="left"/>
      <w:pPr>
        <w:tabs>
          <w:tab w:val="num" w:pos="720"/>
        </w:tabs>
        <w:ind w:left="720" w:hanging="900"/>
      </w:pPr>
      <w:rPr>
        <w:rFonts w:hint="default"/>
      </w:rPr>
    </w:lvl>
    <w:lvl w:ilvl="1">
      <w:start w:val="1"/>
      <w:numFmt w:val="decimal"/>
      <w:isLgl/>
      <w:lvlText w:val="%1.%2"/>
      <w:lvlJc w:val="left"/>
      <w:pPr>
        <w:tabs>
          <w:tab w:val="num" w:pos="720"/>
        </w:tabs>
        <w:ind w:left="720" w:hanging="900"/>
      </w:pPr>
      <w:rPr>
        <w:rFonts w:hint="default"/>
      </w:rPr>
    </w:lvl>
    <w:lvl w:ilvl="2">
      <w:start w:val="1"/>
      <w:numFmt w:val="decimal"/>
      <w:isLgl/>
      <w:lvlText w:val="%1.%2.%3"/>
      <w:lvlJc w:val="left"/>
      <w:pPr>
        <w:tabs>
          <w:tab w:val="num" w:pos="720"/>
        </w:tabs>
        <w:ind w:left="720" w:hanging="900"/>
      </w:pPr>
      <w:rPr>
        <w:rFonts w:hint="default"/>
      </w:rPr>
    </w:lvl>
    <w:lvl w:ilvl="3">
      <w:start w:val="1"/>
      <w:numFmt w:val="decimal"/>
      <w:isLgl/>
      <w:lvlText w:val="%1.%2.%3.%4"/>
      <w:lvlJc w:val="left"/>
      <w:pPr>
        <w:tabs>
          <w:tab w:val="num" w:pos="900"/>
        </w:tabs>
        <w:ind w:left="900" w:hanging="1080"/>
      </w:pPr>
      <w:rPr>
        <w:rFonts w:hint="default"/>
      </w:rPr>
    </w:lvl>
    <w:lvl w:ilvl="4">
      <w:start w:val="1"/>
      <w:numFmt w:val="decimal"/>
      <w:isLgl/>
      <w:lvlText w:val="%1.%2.%3.%4.%5"/>
      <w:lvlJc w:val="left"/>
      <w:pPr>
        <w:tabs>
          <w:tab w:val="num" w:pos="1260"/>
        </w:tabs>
        <w:ind w:left="1260" w:hanging="1440"/>
      </w:pPr>
      <w:rPr>
        <w:rFonts w:hint="default"/>
      </w:rPr>
    </w:lvl>
    <w:lvl w:ilvl="5">
      <w:start w:val="1"/>
      <w:numFmt w:val="decimal"/>
      <w:isLgl/>
      <w:lvlText w:val="%1.%2.%3.%4.%5.%6"/>
      <w:lvlJc w:val="left"/>
      <w:pPr>
        <w:tabs>
          <w:tab w:val="num" w:pos="1260"/>
        </w:tabs>
        <w:ind w:left="1260" w:hanging="1440"/>
      </w:pPr>
      <w:rPr>
        <w:rFonts w:hint="default"/>
      </w:rPr>
    </w:lvl>
    <w:lvl w:ilvl="6">
      <w:start w:val="1"/>
      <w:numFmt w:val="decimal"/>
      <w:isLgl/>
      <w:lvlText w:val="%1.%2.%3.%4.%5.%6.%7"/>
      <w:lvlJc w:val="left"/>
      <w:pPr>
        <w:tabs>
          <w:tab w:val="num" w:pos="1620"/>
        </w:tabs>
        <w:ind w:left="1620" w:hanging="1800"/>
      </w:pPr>
      <w:rPr>
        <w:rFonts w:hint="default"/>
      </w:rPr>
    </w:lvl>
    <w:lvl w:ilvl="7">
      <w:start w:val="1"/>
      <w:numFmt w:val="decimal"/>
      <w:isLgl/>
      <w:lvlText w:val="%1.%2.%3.%4.%5.%6.%7.%8"/>
      <w:lvlJc w:val="left"/>
      <w:pPr>
        <w:tabs>
          <w:tab w:val="num" w:pos="1980"/>
        </w:tabs>
        <w:ind w:left="1980" w:hanging="2160"/>
      </w:pPr>
      <w:rPr>
        <w:rFonts w:hint="default"/>
      </w:rPr>
    </w:lvl>
    <w:lvl w:ilvl="8">
      <w:start w:val="1"/>
      <w:numFmt w:val="decimal"/>
      <w:isLgl/>
      <w:lvlText w:val="%1.%2.%3.%4.%5.%6.%7.%8.%9"/>
      <w:lvlJc w:val="left"/>
      <w:pPr>
        <w:tabs>
          <w:tab w:val="num" w:pos="1980"/>
        </w:tabs>
        <w:ind w:left="1980" w:hanging="2160"/>
      </w:pPr>
      <w:rPr>
        <w:rFonts w:hint="default"/>
      </w:rPr>
    </w:lvl>
  </w:abstractNum>
  <w:abstractNum w:abstractNumId="5" w15:restartNumberingAfterBreak="0">
    <w:nsid w:val="16BB2E29"/>
    <w:multiLevelType w:val="hybridMultilevel"/>
    <w:tmpl w:val="27F2B9BA"/>
    <w:lvl w:ilvl="0" w:tplc="4F967FEA">
      <w:start w:val="1"/>
      <w:numFmt w:val="upp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D41672"/>
    <w:multiLevelType w:val="hybridMultilevel"/>
    <w:tmpl w:val="84FC4230"/>
    <w:lvl w:ilvl="0" w:tplc="63E0E8C8">
      <w:start w:val="1"/>
      <w:numFmt w:val="upperLetter"/>
      <w:lvlText w:val="%1."/>
      <w:lvlJc w:val="left"/>
      <w:pPr>
        <w:ind w:left="720" w:hanging="360"/>
      </w:pPr>
      <w:rPr>
        <w:rFonts w:asciiTheme="minorHAnsi" w:eastAsia="Times New Roman" w:hAnsiTheme="minorHAnsi" w:hint="default"/>
        <w:spacing w:val="-3"/>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55B50"/>
    <w:multiLevelType w:val="multilevel"/>
    <w:tmpl w:val="A8BCB22A"/>
    <w:lvl w:ilvl="0">
      <w:start w:val="5"/>
      <w:numFmt w:val="decimal"/>
      <w:lvlText w:val="%1"/>
      <w:lvlJc w:val="left"/>
      <w:pPr>
        <w:ind w:left="360" w:hanging="360"/>
      </w:pPr>
      <w:rPr>
        <w:rFonts w:hint="default"/>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4308" w:hanging="144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7179" w:hanging="2160"/>
      </w:pPr>
      <w:rPr>
        <w:rFonts w:hint="default"/>
      </w:rPr>
    </w:lvl>
    <w:lvl w:ilvl="8">
      <w:start w:val="1"/>
      <w:numFmt w:val="decimal"/>
      <w:lvlText w:val="%1.%2.%3.%4.%5.%6.%7.%8.%9"/>
      <w:lvlJc w:val="left"/>
      <w:pPr>
        <w:ind w:left="7896" w:hanging="2160"/>
      </w:pPr>
      <w:rPr>
        <w:rFonts w:hint="default"/>
      </w:rPr>
    </w:lvl>
  </w:abstractNum>
  <w:abstractNum w:abstractNumId="8" w15:restartNumberingAfterBreak="0">
    <w:nsid w:val="26204C14"/>
    <w:multiLevelType w:val="hybridMultilevel"/>
    <w:tmpl w:val="DE4A5C60"/>
    <w:lvl w:ilvl="0" w:tplc="63E0E8C8">
      <w:start w:val="1"/>
      <w:numFmt w:val="upperLetter"/>
      <w:lvlText w:val="%1."/>
      <w:lvlJc w:val="left"/>
      <w:pPr>
        <w:ind w:hanging="360"/>
      </w:pPr>
      <w:rPr>
        <w:rFonts w:asciiTheme="minorHAnsi" w:eastAsia="Times New Roman" w:hAnsiTheme="minorHAnsi" w:hint="default"/>
        <w:spacing w:val="-3"/>
        <w:w w:val="99"/>
        <w:sz w:val="20"/>
        <w:szCs w:val="20"/>
      </w:rPr>
    </w:lvl>
    <w:lvl w:ilvl="1" w:tplc="9BF0F582">
      <w:start w:val="1"/>
      <w:numFmt w:val="bullet"/>
      <w:lvlText w:val="•"/>
      <w:lvlJc w:val="left"/>
      <w:rPr>
        <w:rFonts w:hint="default"/>
      </w:rPr>
    </w:lvl>
    <w:lvl w:ilvl="2" w:tplc="4346522C">
      <w:start w:val="1"/>
      <w:numFmt w:val="bullet"/>
      <w:lvlText w:val="•"/>
      <w:lvlJc w:val="left"/>
      <w:rPr>
        <w:rFonts w:hint="default"/>
      </w:rPr>
    </w:lvl>
    <w:lvl w:ilvl="3" w:tplc="DA162740">
      <w:start w:val="1"/>
      <w:numFmt w:val="bullet"/>
      <w:lvlText w:val="•"/>
      <w:lvlJc w:val="left"/>
      <w:rPr>
        <w:rFonts w:hint="default"/>
      </w:rPr>
    </w:lvl>
    <w:lvl w:ilvl="4" w:tplc="06D8F1D4">
      <w:start w:val="1"/>
      <w:numFmt w:val="bullet"/>
      <w:lvlText w:val="•"/>
      <w:lvlJc w:val="left"/>
      <w:rPr>
        <w:rFonts w:hint="default"/>
      </w:rPr>
    </w:lvl>
    <w:lvl w:ilvl="5" w:tplc="146252E2">
      <w:start w:val="1"/>
      <w:numFmt w:val="bullet"/>
      <w:lvlText w:val="•"/>
      <w:lvlJc w:val="left"/>
      <w:rPr>
        <w:rFonts w:hint="default"/>
      </w:rPr>
    </w:lvl>
    <w:lvl w:ilvl="6" w:tplc="248A2324">
      <w:start w:val="1"/>
      <w:numFmt w:val="bullet"/>
      <w:lvlText w:val="•"/>
      <w:lvlJc w:val="left"/>
      <w:rPr>
        <w:rFonts w:hint="default"/>
      </w:rPr>
    </w:lvl>
    <w:lvl w:ilvl="7" w:tplc="6FDA7010">
      <w:start w:val="1"/>
      <w:numFmt w:val="bullet"/>
      <w:lvlText w:val="•"/>
      <w:lvlJc w:val="left"/>
      <w:rPr>
        <w:rFonts w:hint="default"/>
      </w:rPr>
    </w:lvl>
    <w:lvl w:ilvl="8" w:tplc="771E186A">
      <w:start w:val="1"/>
      <w:numFmt w:val="bullet"/>
      <w:lvlText w:val="•"/>
      <w:lvlJc w:val="left"/>
      <w:rPr>
        <w:rFonts w:hint="default"/>
      </w:rPr>
    </w:lvl>
  </w:abstractNum>
  <w:abstractNum w:abstractNumId="9" w15:restartNumberingAfterBreak="0">
    <w:nsid w:val="28E812B4"/>
    <w:multiLevelType w:val="hybridMultilevel"/>
    <w:tmpl w:val="65C6B6DA"/>
    <w:lvl w:ilvl="0" w:tplc="04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0" w15:restartNumberingAfterBreak="0">
    <w:nsid w:val="2EF41301"/>
    <w:multiLevelType w:val="hybridMultilevel"/>
    <w:tmpl w:val="8E36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F6B77"/>
    <w:multiLevelType w:val="multilevel"/>
    <w:tmpl w:val="FE48B6E6"/>
    <w:lvl w:ilvl="0">
      <w:start w:val="4"/>
      <w:numFmt w:val="decimal"/>
      <w:lvlText w:val="%1"/>
      <w:lvlJc w:val="left"/>
      <w:pPr>
        <w:ind w:left="644"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2" w15:restartNumberingAfterBreak="0">
    <w:nsid w:val="38F83E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01B34"/>
    <w:multiLevelType w:val="multilevel"/>
    <w:tmpl w:val="C674DB2A"/>
    <w:lvl w:ilvl="0">
      <w:start w:val="1"/>
      <w:numFmt w:val="bullet"/>
      <w:lvlText w:val=""/>
      <w:lvlJc w:val="left"/>
      <w:pPr>
        <w:ind w:left="360" w:hanging="360"/>
      </w:pPr>
      <w:rPr>
        <w:rFonts w:ascii="Symbol" w:hAnsi="Symbol" w:hint="default"/>
        <w:b/>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14" w15:restartNumberingAfterBreak="0">
    <w:nsid w:val="44ED755F"/>
    <w:multiLevelType w:val="hybridMultilevel"/>
    <w:tmpl w:val="2C6EF2A4"/>
    <w:lvl w:ilvl="0" w:tplc="63E0E8C8">
      <w:start w:val="1"/>
      <w:numFmt w:val="upperLetter"/>
      <w:lvlText w:val="%1."/>
      <w:lvlJc w:val="left"/>
      <w:pPr>
        <w:ind w:left="720" w:hanging="360"/>
      </w:pPr>
      <w:rPr>
        <w:rFonts w:asciiTheme="minorHAnsi" w:eastAsia="Times New Roman" w:hAnsiTheme="minorHAnsi" w:hint="default"/>
        <w:spacing w:val="-3"/>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67120"/>
    <w:multiLevelType w:val="hybridMultilevel"/>
    <w:tmpl w:val="DF5C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154EF"/>
    <w:multiLevelType w:val="hybridMultilevel"/>
    <w:tmpl w:val="E9E4983C"/>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BE8370C"/>
    <w:multiLevelType w:val="hybridMultilevel"/>
    <w:tmpl w:val="ED6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5625ECA"/>
    <w:multiLevelType w:val="multilevel"/>
    <w:tmpl w:val="4F027896"/>
    <w:lvl w:ilvl="0">
      <w:start w:val="2"/>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576" w:hanging="2160"/>
      </w:pPr>
      <w:rPr>
        <w:rFonts w:hint="default"/>
      </w:rPr>
    </w:lvl>
  </w:abstractNum>
  <w:abstractNum w:abstractNumId="19" w15:restartNumberingAfterBreak="0">
    <w:nsid w:val="5689122B"/>
    <w:multiLevelType w:val="multilevel"/>
    <w:tmpl w:val="1E8643F0"/>
    <w:lvl w:ilvl="0">
      <w:start w:val="1"/>
      <w:numFmt w:val="decimal"/>
      <w:lvlText w:val="%1.0"/>
      <w:lvlJc w:val="left"/>
      <w:pPr>
        <w:tabs>
          <w:tab w:val="num" w:pos="780"/>
        </w:tabs>
        <w:ind w:left="780" w:hanging="540"/>
      </w:pPr>
      <w:rPr>
        <w:rFonts w:ascii="Calibri" w:hAnsi="Calibri" w:cs="Calibri" w:hint="default"/>
      </w:rPr>
    </w:lvl>
    <w:lvl w:ilvl="1">
      <w:start w:val="1"/>
      <w:numFmt w:val="decimal"/>
      <w:lvlText w:val="%1.%2"/>
      <w:lvlJc w:val="left"/>
      <w:pPr>
        <w:tabs>
          <w:tab w:val="num" w:pos="958"/>
        </w:tabs>
        <w:ind w:left="958" w:hanging="476"/>
      </w:pPr>
      <w:rPr>
        <w:rFonts w:ascii="Calibri" w:eastAsia="PMingLiU" w:hAnsi="Calibri" w:hint="default"/>
        <w:b w:val="0"/>
        <w:bCs w:val="0"/>
        <w:i w:val="0"/>
        <w:iCs w:val="0"/>
        <w:caps w:val="0"/>
        <w:smallCaps w:val="0"/>
        <w:strike w:val="0"/>
        <w:dstrike w:val="0"/>
        <w:outline w:val="0"/>
        <w:shadow w:val="0"/>
        <w:emboss w:val="0"/>
        <w:imprint w:val="0"/>
        <w:color w:val="auto"/>
        <w:spacing w:val="0"/>
        <w:w w:val="100"/>
        <w:kern w:val="2"/>
        <w:position w:val="0"/>
        <w:sz w:val="24"/>
        <w:u w:val="none"/>
        <w:effect w:val="none"/>
        <w:bdr w:val="none" w:sz="0" w:space="0" w:color="auto"/>
        <w:shd w:val="clear" w:color="auto" w:fill="auto"/>
        <w:vertAlign w:val="baseline"/>
        <w:em w:val="none"/>
      </w:rPr>
    </w:lvl>
    <w:lvl w:ilvl="2">
      <w:start w:val="1"/>
      <w:numFmt w:val="decimal"/>
      <w:lvlText w:val="%1.%2.%3"/>
      <w:lvlJc w:val="left"/>
      <w:pPr>
        <w:tabs>
          <w:tab w:val="num" w:pos="1678"/>
        </w:tabs>
        <w:ind w:left="1678" w:hanging="720"/>
      </w:pPr>
      <w:rPr>
        <w:rFonts w:ascii="Calibri" w:eastAsia="PMingLiU" w:hAnsi="Calibri" w:hint="default"/>
        <w:b w:val="0"/>
        <w:bCs w:val="0"/>
        <w:i w:val="0"/>
        <w:iCs w:val="0"/>
        <w:caps w:val="0"/>
        <w:smallCaps w:val="0"/>
        <w:strike w:val="0"/>
        <w:dstrike w:val="0"/>
        <w:outline w:val="0"/>
        <w:shadow w:val="0"/>
        <w:emboss w:val="0"/>
        <w:imprint w:val="0"/>
        <w:color w:val="auto"/>
        <w:spacing w:val="0"/>
        <w:w w:val="100"/>
        <w:kern w:val="2"/>
        <w:position w:val="0"/>
        <w:sz w:val="24"/>
        <w:u w:val="none"/>
        <w:effect w:val="none"/>
        <w:bdr w:val="none" w:sz="0" w:space="0" w:color="auto"/>
        <w:shd w:val="clear" w:color="auto" w:fill="auto"/>
        <w:vertAlign w:val="baseline"/>
        <w:em w:val="none"/>
      </w:rPr>
    </w:lvl>
    <w:lvl w:ilvl="3">
      <w:start w:val="1"/>
      <w:numFmt w:val="decimal"/>
      <w:lvlText w:val="%1.%2.%3.%4"/>
      <w:lvlJc w:val="left"/>
      <w:pPr>
        <w:tabs>
          <w:tab w:val="num" w:pos="2461"/>
        </w:tabs>
        <w:ind w:left="2461" w:hanging="760"/>
      </w:pPr>
      <w:rPr>
        <w:rFonts w:hint="default"/>
        <w:b w:val="0"/>
        <w:color w:val="000000"/>
      </w:rPr>
    </w:lvl>
    <w:lvl w:ilvl="4">
      <w:start w:val="1"/>
      <w:numFmt w:val="upperLetter"/>
      <w:pStyle w:val="5"/>
      <w:lvlText w:val="%5."/>
      <w:lvlJc w:val="left"/>
      <w:pPr>
        <w:tabs>
          <w:tab w:val="num" w:pos="2700"/>
        </w:tabs>
        <w:ind w:left="2700" w:hanging="540"/>
      </w:pPr>
      <w:rPr>
        <w:rFonts w:hint="eastAsia"/>
        <w:b w:val="0"/>
      </w:rPr>
    </w:lvl>
    <w:lvl w:ilvl="5">
      <w:start w:val="1"/>
      <w:numFmt w:val="decimal"/>
      <w:lvlText w:val="%1.%2.%3.%4.%5.%6"/>
      <w:lvlJc w:val="left"/>
      <w:pPr>
        <w:tabs>
          <w:tab w:val="num" w:pos="3180"/>
        </w:tabs>
        <w:ind w:left="3180" w:hanging="540"/>
      </w:pPr>
      <w:rPr>
        <w:rFonts w:hint="default"/>
      </w:rPr>
    </w:lvl>
    <w:lvl w:ilvl="6">
      <w:start w:val="1"/>
      <w:numFmt w:val="decimal"/>
      <w:lvlText w:val="%1.%2.%3.%4.%5.%6.%7"/>
      <w:lvlJc w:val="left"/>
      <w:pPr>
        <w:tabs>
          <w:tab w:val="num" w:pos="3660"/>
        </w:tabs>
        <w:ind w:left="3660" w:hanging="540"/>
      </w:pPr>
      <w:rPr>
        <w:rFonts w:hint="default"/>
      </w:rPr>
    </w:lvl>
    <w:lvl w:ilvl="7">
      <w:start w:val="1"/>
      <w:numFmt w:val="decimal"/>
      <w:lvlText w:val="%1.%2.%3.%4.%5.%6.%7.%8"/>
      <w:lvlJc w:val="left"/>
      <w:pPr>
        <w:tabs>
          <w:tab w:val="num" w:pos="4140"/>
        </w:tabs>
        <w:ind w:left="4140" w:hanging="540"/>
      </w:pPr>
      <w:rPr>
        <w:rFonts w:hint="default"/>
      </w:rPr>
    </w:lvl>
    <w:lvl w:ilvl="8">
      <w:start w:val="1"/>
      <w:numFmt w:val="decimal"/>
      <w:lvlText w:val="%1.%2.%3.%4.%5.%6.%7.%8.%9"/>
      <w:lvlJc w:val="left"/>
      <w:pPr>
        <w:tabs>
          <w:tab w:val="num" w:pos="4620"/>
        </w:tabs>
        <w:ind w:left="4620" w:hanging="540"/>
      </w:pPr>
      <w:rPr>
        <w:rFonts w:hint="default"/>
      </w:rPr>
    </w:lvl>
  </w:abstractNum>
  <w:abstractNum w:abstractNumId="20" w15:restartNumberingAfterBreak="0">
    <w:nsid w:val="57F51A21"/>
    <w:multiLevelType w:val="hybridMultilevel"/>
    <w:tmpl w:val="4CFCD578"/>
    <w:lvl w:ilvl="0" w:tplc="D72A12A4">
      <w:start w:val="1"/>
      <w:numFmt w:val="upperLetter"/>
      <w:lvlText w:val="%1."/>
      <w:lvlJc w:val="left"/>
      <w:pPr>
        <w:ind w:hanging="360"/>
      </w:pPr>
      <w:rPr>
        <w:rFonts w:asciiTheme="minorHAnsi" w:eastAsia="Times New Roman" w:hAnsiTheme="minorHAnsi" w:hint="default"/>
        <w:spacing w:val="-3"/>
        <w:w w:val="99"/>
        <w:sz w:val="20"/>
        <w:szCs w:val="20"/>
      </w:rPr>
    </w:lvl>
    <w:lvl w:ilvl="1" w:tplc="9BF0F582">
      <w:start w:val="1"/>
      <w:numFmt w:val="bullet"/>
      <w:lvlText w:val="•"/>
      <w:lvlJc w:val="left"/>
      <w:rPr>
        <w:rFonts w:hint="default"/>
      </w:rPr>
    </w:lvl>
    <w:lvl w:ilvl="2" w:tplc="4346522C">
      <w:start w:val="1"/>
      <w:numFmt w:val="bullet"/>
      <w:lvlText w:val="•"/>
      <w:lvlJc w:val="left"/>
      <w:rPr>
        <w:rFonts w:hint="default"/>
      </w:rPr>
    </w:lvl>
    <w:lvl w:ilvl="3" w:tplc="DA162740">
      <w:start w:val="1"/>
      <w:numFmt w:val="bullet"/>
      <w:lvlText w:val="•"/>
      <w:lvlJc w:val="left"/>
      <w:rPr>
        <w:rFonts w:hint="default"/>
      </w:rPr>
    </w:lvl>
    <w:lvl w:ilvl="4" w:tplc="06D8F1D4">
      <w:start w:val="1"/>
      <w:numFmt w:val="bullet"/>
      <w:lvlText w:val="•"/>
      <w:lvlJc w:val="left"/>
      <w:rPr>
        <w:rFonts w:hint="default"/>
      </w:rPr>
    </w:lvl>
    <w:lvl w:ilvl="5" w:tplc="146252E2">
      <w:start w:val="1"/>
      <w:numFmt w:val="bullet"/>
      <w:lvlText w:val="•"/>
      <w:lvlJc w:val="left"/>
      <w:rPr>
        <w:rFonts w:hint="default"/>
      </w:rPr>
    </w:lvl>
    <w:lvl w:ilvl="6" w:tplc="248A2324">
      <w:start w:val="1"/>
      <w:numFmt w:val="bullet"/>
      <w:lvlText w:val="•"/>
      <w:lvlJc w:val="left"/>
      <w:rPr>
        <w:rFonts w:hint="default"/>
      </w:rPr>
    </w:lvl>
    <w:lvl w:ilvl="7" w:tplc="6FDA7010">
      <w:start w:val="1"/>
      <w:numFmt w:val="bullet"/>
      <w:lvlText w:val="•"/>
      <w:lvlJc w:val="left"/>
      <w:rPr>
        <w:rFonts w:hint="default"/>
      </w:rPr>
    </w:lvl>
    <w:lvl w:ilvl="8" w:tplc="771E186A">
      <w:start w:val="1"/>
      <w:numFmt w:val="bullet"/>
      <w:lvlText w:val="•"/>
      <w:lvlJc w:val="left"/>
      <w:rPr>
        <w:rFonts w:hint="default"/>
      </w:rPr>
    </w:lvl>
  </w:abstractNum>
  <w:abstractNum w:abstractNumId="21" w15:restartNumberingAfterBreak="0">
    <w:nsid w:val="5AB173DC"/>
    <w:multiLevelType w:val="multilevel"/>
    <w:tmpl w:val="0F16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A40459"/>
    <w:multiLevelType w:val="multilevel"/>
    <w:tmpl w:val="FAA41B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3BE29B2"/>
    <w:multiLevelType w:val="multilevel"/>
    <w:tmpl w:val="032CF28C"/>
    <w:lvl w:ilvl="0">
      <w:start w:val="1"/>
      <w:numFmt w:val="upperRoman"/>
      <w:pStyle w:val="StyleHeading1H1LatinVerdanaComplexTahomaLatin12"/>
      <w:lvlText w:val="%1"/>
      <w:lvlJc w:val="left"/>
      <w:pPr>
        <w:tabs>
          <w:tab w:val="num" w:pos="432"/>
        </w:tabs>
        <w:ind w:left="432" w:hanging="432"/>
      </w:pPr>
      <w:rPr>
        <w:rFonts w:hint="default"/>
      </w:rPr>
    </w:lvl>
    <w:lvl w:ilvl="1">
      <w:start w:val="1"/>
      <w:numFmt w:val="decimal"/>
      <w:pStyle w:val="StyleHeading2l2VerdanaLatin11ptComplexBoldItalic"/>
      <w:lvlText w:val="%2"/>
      <w:lvlJc w:val="left"/>
      <w:pPr>
        <w:tabs>
          <w:tab w:val="num" w:pos="576"/>
        </w:tabs>
        <w:ind w:left="576" w:hanging="576"/>
      </w:pPr>
      <w:rPr>
        <w:rFonts w:ascii="Verdana" w:hAnsi="Verdana" w:cs="Tahoma" w:hint="default"/>
        <w:b/>
        <w:i/>
        <w:color w:val="00330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4B374A5"/>
    <w:multiLevelType w:val="multilevel"/>
    <w:tmpl w:val="9F70F57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664A7005"/>
    <w:multiLevelType w:val="multilevel"/>
    <w:tmpl w:val="224E83E0"/>
    <w:lvl w:ilvl="0">
      <w:start w:val="3"/>
      <w:numFmt w:val="decimal"/>
      <w:lvlText w:val="%1"/>
      <w:lvlJc w:val="left"/>
      <w:pPr>
        <w:ind w:left="360" w:hanging="360"/>
      </w:pPr>
      <w:rPr>
        <w:rFonts w:hint="default"/>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4308" w:hanging="144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6102" w:hanging="1800"/>
      </w:pPr>
      <w:rPr>
        <w:rFonts w:hint="default"/>
      </w:rPr>
    </w:lvl>
    <w:lvl w:ilvl="7">
      <w:start w:val="1"/>
      <w:numFmt w:val="decimal"/>
      <w:lvlText w:val="%1.%2.%3.%4.%5.%6.%7.%8"/>
      <w:lvlJc w:val="left"/>
      <w:pPr>
        <w:ind w:left="7179" w:hanging="2160"/>
      </w:pPr>
      <w:rPr>
        <w:rFonts w:hint="default"/>
      </w:rPr>
    </w:lvl>
    <w:lvl w:ilvl="8">
      <w:start w:val="1"/>
      <w:numFmt w:val="decimal"/>
      <w:lvlText w:val="%1.%2.%3.%4.%5.%6.%7.%8.%9"/>
      <w:lvlJc w:val="left"/>
      <w:pPr>
        <w:ind w:left="7896" w:hanging="2160"/>
      </w:pPr>
      <w:rPr>
        <w:rFonts w:hint="default"/>
      </w:rPr>
    </w:lvl>
  </w:abstractNum>
  <w:abstractNum w:abstractNumId="26" w15:restartNumberingAfterBreak="0">
    <w:nsid w:val="6762583B"/>
    <w:multiLevelType w:val="hybridMultilevel"/>
    <w:tmpl w:val="35160B36"/>
    <w:lvl w:ilvl="0" w:tplc="63E0E8C8">
      <w:start w:val="1"/>
      <w:numFmt w:val="upperLetter"/>
      <w:lvlText w:val="%1."/>
      <w:lvlJc w:val="left"/>
      <w:pPr>
        <w:ind w:left="720" w:hanging="360"/>
      </w:pPr>
      <w:rPr>
        <w:rFonts w:asciiTheme="minorHAnsi" w:eastAsia="Times New Roman" w:hAnsiTheme="minorHAnsi" w:hint="default"/>
        <w:spacing w:val="-3"/>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E4B70"/>
    <w:multiLevelType w:val="hybridMultilevel"/>
    <w:tmpl w:val="A290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A5F0486"/>
    <w:multiLevelType w:val="multilevel"/>
    <w:tmpl w:val="046055A8"/>
    <w:lvl w:ilvl="0">
      <w:start w:val="1"/>
      <w:numFmt w:val="upperRoman"/>
      <w:lvlText w:val="%1."/>
      <w:lvlJc w:val="left"/>
      <w:pPr>
        <w:tabs>
          <w:tab w:val="num" w:pos="720"/>
        </w:tabs>
        <w:ind w:left="0" w:firstLine="0"/>
      </w:pPr>
      <w:rPr>
        <w:rFonts w:ascii=".VnTimeH" w:hAnsi=".VnArial" w:hint="default"/>
        <w:b/>
        <w:i w:val="0"/>
        <w:sz w:val="24"/>
      </w:rPr>
    </w:lvl>
    <w:lvl w:ilvl="1">
      <w:start w:val="1"/>
      <w:numFmt w:val="decimal"/>
      <w:lvlText w:val="%2."/>
      <w:lvlJc w:val="left"/>
      <w:pPr>
        <w:tabs>
          <w:tab w:val="num" w:pos="360"/>
        </w:tabs>
        <w:ind w:left="0" w:firstLine="0"/>
      </w:pPr>
      <w:rPr>
        <w:rFonts w:ascii=".VnTime" w:hAnsi=".VnTime" w:hint="default"/>
        <w:b/>
        <w:i w:val="0"/>
        <w:sz w:val="24"/>
      </w:rPr>
    </w:lvl>
    <w:lvl w:ilvl="2">
      <w:start w:val="1"/>
      <w:numFmt w:val="decimal"/>
      <w:pStyle w:val="Heading32"/>
      <w:lvlText w:val="2.%3."/>
      <w:lvlJc w:val="left"/>
      <w:pPr>
        <w:tabs>
          <w:tab w:val="num" w:pos="360"/>
        </w:tabs>
        <w:ind w:left="0" w:firstLine="0"/>
      </w:pPr>
      <w:rPr>
        <w:rFonts w:ascii=".VnTime" w:hAnsi=".VnTime"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59B1B0B"/>
    <w:multiLevelType w:val="multilevel"/>
    <w:tmpl w:val="3C04F662"/>
    <w:lvl w:ilvl="0">
      <w:start w:val="2"/>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576" w:hanging="2160"/>
      </w:pPr>
      <w:rPr>
        <w:rFonts w:hint="default"/>
      </w:rPr>
    </w:lvl>
  </w:abstractNum>
  <w:num w:numId="1">
    <w:abstractNumId w:val="28"/>
  </w:num>
  <w:num w:numId="2">
    <w:abstractNumId w:val="23"/>
  </w:num>
  <w:num w:numId="3">
    <w:abstractNumId w:val="22"/>
  </w:num>
  <w:num w:numId="4">
    <w:abstractNumId w:val="19"/>
  </w:num>
  <w:num w:numId="5">
    <w:abstractNumId w:val="5"/>
  </w:num>
  <w:num w:numId="6">
    <w:abstractNumId w:val="8"/>
  </w:num>
  <w:num w:numId="7">
    <w:abstractNumId w:val="20"/>
  </w:num>
  <w:num w:numId="8">
    <w:abstractNumId w:val="1"/>
  </w:num>
  <w:num w:numId="9">
    <w:abstractNumId w:val="26"/>
  </w:num>
  <w:num w:numId="10">
    <w:abstractNumId w:val="6"/>
  </w:num>
  <w:num w:numId="11">
    <w:abstractNumId w:val="14"/>
  </w:num>
  <w:num w:numId="12">
    <w:abstractNumId w:val="0"/>
  </w:num>
  <w:num w:numId="13">
    <w:abstractNumId w:val="22"/>
  </w:num>
  <w:num w:numId="14">
    <w:abstractNumId w:val="22"/>
  </w:num>
  <w:num w:numId="15">
    <w:abstractNumId w:val="22"/>
  </w:num>
  <w:num w:numId="16">
    <w:abstractNumId w:val="22"/>
  </w:num>
  <w:num w:numId="17">
    <w:abstractNumId w:val="22"/>
  </w:num>
  <w:num w:numId="18">
    <w:abstractNumId w:val="10"/>
  </w:num>
  <w:num w:numId="19">
    <w:abstractNumId w:val="27"/>
  </w:num>
  <w:num w:numId="20">
    <w:abstractNumId w:val="17"/>
  </w:num>
  <w:num w:numId="21">
    <w:abstractNumId w:val="29"/>
  </w:num>
  <w:num w:numId="22">
    <w:abstractNumId w:val="2"/>
  </w:num>
  <w:num w:numId="23">
    <w:abstractNumId w:val="4"/>
  </w:num>
  <w:num w:numId="24">
    <w:abstractNumId w:val="18"/>
  </w:num>
  <w:num w:numId="25">
    <w:abstractNumId w:val="25"/>
  </w:num>
  <w:num w:numId="26">
    <w:abstractNumId w:val="11"/>
  </w:num>
  <w:num w:numId="27">
    <w:abstractNumId w:val="7"/>
  </w:num>
  <w:num w:numId="28">
    <w:abstractNumId w:val="9"/>
  </w:num>
  <w:num w:numId="29">
    <w:abstractNumId w:val="3"/>
  </w:num>
  <w:num w:numId="30">
    <w:abstractNumId w:val="15"/>
  </w:num>
  <w:num w:numId="31">
    <w:abstractNumId w:val="13"/>
  </w:num>
  <w:num w:numId="32">
    <w:abstractNumId w:val="24"/>
  </w:num>
  <w:num w:numId="33">
    <w:abstractNumId w:val="21"/>
  </w:num>
  <w:num w:numId="34">
    <w:abstractNumId w:val="16"/>
  </w:num>
  <w:num w:numId="3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5B"/>
    <w:rsid w:val="00000D91"/>
    <w:rsid w:val="00001DDF"/>
    <w:rsid w:val="00005B65"/>
    <w:rsid w:val="00013B2C"/>
    <w:rsid w:val="000144E1"/>
    <w:rsid w:val="0001571C"/>
    <w:rsid w:val="00016221"/>
    <w:rsid w:val="00024668"/>
    <w:rsid w:val="00036FD2"/>
    <w:rsid w:val="000406E8"/>
    <w:rsid w:val="00041244"/>
    <w:rsid w:val="00041D5F"/>
    <w:rsid w:val="00042DCB"/>
    <w:rsid w:val="000569B7"/>
    <w:rsid w:val="00057E58"/>
    <w:rsid w:val="00064C33"/>
    <w:rsid w:val="00066746"/>
    <w:rsid w:val="000718EC"/>
    <w:rsid w:val="000750CF"/>
    <w:rsid w:val="00076287"/>
    <w:rsid w:val="000910BA"/>
    <w:rsid w:val="00092258"/>
    <w:rsid w:val="00094F6A"/>
    <w:rsid w:val="000968F7"/>
    <w:rsid w:val="00096FBC"/>
    <w:rsid w:val="000A4930"/>
    <w:rsid w:val="000B549F"/>
    <w:rsid w:val="000C090E"/>
    <w:rsid w:val="000D1C0F"/>
    <w:rsid w:val="000D5CB4"/>
    <w:rsid w:val="000F03D8"/>
    <w:rsid w:val="00101263"/>
    <w:rsid w:val="001046A4"/>
    <w:rsid w:val="00107E51"/>
    <w:rsid w:val="00112EBD"/>
    <w:rsid w:val="0011313B"/>
    <w:rsid w:val="0011373A"/>
    <w:rsid w:val="00123A01"/>
    <w:rsid w:val="001257B8"/>
    <w:rsid w:val="00131CE0"/>
    <w:rsid w:val="00134307"/>
    <w:rsid w:val="0013629C"/>
    <w:rsid w:val="00136FBD"/>
    <w:rsid w:val="00145358"/>
    <w:rsid w:val="0015030C"/>
    <w:rsid w:val="00155CB0"/>
    <w:rsid w:val="001673AE"/>
    <w:rsid w:val="00170EAB"/>
    <w:rsid w:val="001710F0"/>
    <w:rsid w:val="00171971"/>
    <w:rsid w:val="001760D1"/>
    <w:rsid w:val="00177590"/>
    <w:rsid w:val="00182338"/>
    <w:rsid w:val="00186722"/>
    <w:rsid w:val="00187B8E"/>
    <w:rsid w:val="0019349C"/>
    <w:rsid w:val="001A1DEB"/>
    <w:rsid w:val="001A39C5"/>
    <w:rsid w:val="001A57B2"/>
    <w:rsid w:val="001A71ED"/>
    <w:rsid w:val="001B0316"/>
    <w:rsid w:val="001B0548"/>
    <w:rsid w:val="001B0F05"/>
    <w:rsid w:val="001C1758"/>
    <w:rsid w:val="001C1863"/>
    <w:rsid w:val="001C2513"/>
    <w:rsid w:val="001C2CC4"/>
    <w:rsid w:val="001C2F3E"/>
    <w:rsid w:val="001C5CD8"/>
    <w:rsid w:val="001D0A60"/>
    <w:rsid w:val="001D453A"/>
    <w:rsid w:val="001D48A6"/>
    <w:rsid w:val="001E2EB1"/>
    <w:rsid w:val="001E4954"/>
    <w:rsid w:val="001F5BF6"/>
    <w:rsid w:val="0020163A"/>
    <w:rsid w:val="00202991"/>
    <w:rsid w:val="002100DD"/>
    <w:rsid w:val="00214631"/>
    <w:rsid w:val="00221E56"/>
    <w:rsid w:val="00226760"/>
    <w:rsid w:val="002316F0"/>
    <w:rsid w:val="00232120"/>
    <w:rsid w:val="0025132C"/>
    <w:rsid w:val="0025182E"/>
    <w:rsid w:val="002531D3"/>
    <w:rsid w:val="00253A12"/>
    <w:rsid w:val="00255602"/>
    <w:rsid w:val="002639A3"/>
    <w:rsid w:val="00263F5C"/>
    <w:rsid w:val="00267EA5"/>
    <w:rsid w:val="002702D0"/>
    <w:rsid w:val="0027773B"/>
    <w:rsid w:val="0029395C"/>
    <w:rsid w:val="002A0498"/>
    <w:rsid w:val="002B232C"/>
    <w:rsid w:val="002B697E"/>
    <w:rsid w:val="002B69A6"/>
    <w:rsid w:val="002C0ED4"/>
    <w:rsid w:val="002D7B4C"/>
    <w:rsid w:val="002E0D71"/>
    <w:rsid w:val="002F03E4"/>
    <w:rsid w:val="002F1596"/>
    <w:rsid w:val="002F2E99"/>
    <w:rsid w:val="002F3D14"/>
    <w:rsid w:val="002F3DEC"/>
    <w:rsid w:val="002F555A"/>
    <w:rsid w:val="00301609"/>
    <w:rsid w:val="003016A8"/>
    <w:rsid w:val="00302481"/>
    <w:rsid w:val="003032A1"/>
    <w:rsid w:val="0030526C"/>
    <w:rsid w:val="003136EF"/>
    <w:rsid w:val="00321083"/>
    <w:rsid w:val="003379E0"/>
    <w:rsid w:val="00346C5D"/>
    <w:rsid w:val="00351E0E"/>
    <w:rsid w:val="0035581B"/>
    <w:rsid w:val="00361E7F"/>
    <w:rsid w:val="00373C82"/>
    <w:rsid w:val="003752D9"/>
    <w:rsid w:val="00377A05"/>
    <w:rsid w:val="0038124F"/>
    <w:rsid w:val="003817E3"/>
    <w:rsid w:val="003828ED"/>
    <w:rsid w:val="0039795F"/>
    <w:rsid w:val="003A3410"/>
    <w:rsid w:val="003A5544"/>
    <w:rsid w:val="003B2B72"/>
    <w:rsid w:val="003B2BD8"/>
    <w:rsid w:val="003B7362"/>
    <w:rsid w:val="003C41C1"/>
    <w:rsid w:val="003E1CFD"/>
    <w:rsid w:val="003E29D8"/>
    <w:rsid w:val="003E6EC7"/>
    <w:rsid w:val="003F0FC6"/>
    <w:rsid w:val="003F4BA9"/>
    <w:rsid w:val="003F5ADD"/>
    <w:rsid w:val="003F643B"/>
    <w:rsid w:val="004017BF"/>
    <w:rsid w:val="00403182"/>
    <w:rsid w:val="00413C2D"/>
    <w:rsid w:val="00414C3F"/>
    <w:rsid w:val="004202C0"/>
    <w:rsid w:val="0042591E"/>
    <w:rsid w:val="00430277"/>
    <w:rsid w:val="004303DA"/>
    <w:rsid w:val="004349E0"/>
    <w:rsid w:val="00436DF9"/>
    <w:rsid w:val="00441F6A"/>
    <w:rsid w:val="00443BCB"/>
    <w:rsid w:val="00457C53"/>
    <w:rsid w:val="00457D8D"/>
    <w:rsid w:val="00466506"/>
    <w:rsid w:val="004715C4"/>
    <w:rsid w:val="004717C7"/>
    <w:rsid w:val="00471A5F"/>
    <w:rsid w:val="00472AC8"/>
    <w:rsid w:val="00475289"/>
    <w:rsid w:val="00475B80"/>
    <w:rsid w:val="004861E1"/>
    <w:rsid w:val="00486F44"/>
    <w:rsid w:val="00487BB8"/>
    <w:rsid w:val="0049025F"/>
    <w:rsid w:val="004913D2"/>
    <w:rsid w:val="00495245"/>
    <w:rsid w:val="00496AE4"/>
    <w:rsid w:val="004A2FB2"/>
    <w:rsid w:val="004A371E"/>
    <w:rsid w:val="004A4529"/>
    <w:rsid w:val="004B2518"/>
    <w:rsid w:val="004B26E7"/>
    <w:rsid w:val="004B2B1C"/>
    <w:rsid w:val="004B5634"/>
    <w:rsid w:val="004C7E71"/>
    <w:rsid w:val="004D0B64"/>
    <w:rsid w:val="004E326F"/>
    <w:rsid w:val="004E46FC"/>
    <w:rsid w:val="004E68DE"/>
    <w:rsid w:val="004F16A5"/>
    <w:rsid w:val="005104FF"/>
    <w:rsid w:val="00510970"/>
    <w:rsid w:val="00511405"/>
    <w:rsid w:val="00517E15"/>
    <w:rsid w:val="005247B5"/>
    <w:rsid w:val="005440C5"/>
    <w:rsid w:val="00547FB7"/>
    <w:rsid w:val="005563D9"/>
    <w:rsid w:val="00556DCD"/>
    <w:rsid w:val="00564A18"/>
    <w:rsid w:val="0056692F"/>
    <w:rsid w:val="005874E8"/>
    <w:rsid w:val="00587609"/>
    <w:rsid w:val="00591AC5"/>
    <w:rsid w:val="00591BA4"/>
    <w:rsid w:val="005936D5"/>
    <w:rsid w:val="0059447E"/>
    <w:rsid w:val="00595B15"/>
    <w:rsid w:val="00597494"/>
    <w:rsid w:val="005A1ADD"/>
    <w:rsid w:val="005A24AD"/>
    <w:rsid w:val="005A3605"/>
    <w:rsid w:val="005A3A23"/>
    <w:rsid w:val="005A42A4"/>
    <w:rsid w:val="005A620C"/>
    <w:rsid w:val="005C17B9"/>
    <w:rsid w:val="005C6375"/>
    <w:rsid w:val="005D4295"/>
    <w:rsid w:val="005D619E"/>
    <w:rsid w:val="005E00B4"/>
    <w:rsid w:val="005E2F11"/>
    <w:rsid w:val="005F1AC3"/>
    <w:rsid w:val="005F32C9"/>
    <w:rsid w:val="005F48F9"/>
    <w:rsid w:val="00613CC3"/>
    <w:rsid w:val="0061639B"/>
    <w:rsid w:val="0063189A"/>
    <w:rsid w:val="0064772C"/>
    <w:rsid w:val="00651756"/>
    <w:rsid w:val="006522F7"/>
    <w:rsid w:val="00652EE6"/>
    <w:rsid w:val="00656291"/>
    <w:rsid w:val="0065673D"/>
    <w:rsid w:val="0066306F"/>
    <w:rsid w:val="0066353E"/>
    <w:rsid w:val="00665130"/>
    <w:rsid w:val="00670A42"/>
    <w:rsid w:val="00670C74"/>
    <w:rsid w:val="00670D80"/>
    <w:rsid w:val="00670E7E"/>
    <w:rsid w:val="006712EC"/>
    <w:rsid w:val="006713AE"/>
    <w:rsid w:val="006752E1"/>
    <w:rsid w:val="006768A1"/>
    <w:rsid w:val="00694298"/>
    <w:rsid w:val="006A054E"/>
    <w:rsid w:val="006B00BE"/>
    <w:rsid w:val="006C1911"/>
    <w:rsid w:val="006C209B"/>
    <w:rsid w:val="006C533B"/>
    <w:rsid w:val="006D0E11"/>
    <w:rsid w:val="006D2646"/>
    <w:rsid w:val="006D3606"/>
    <w:rsid w:val="006D40CF"/>
    <w:rsid w:val="006E2F3E"/>
    <w:rsid w:val="006F1725"/>
    <w:rsid w:val="006F1E75"/>
    <w:rsid w:val="006F2388"/>
    <w:rsid w:val="006F2522"/>
    <w:rsid w:val="006F6EE1"/>
    <w:rsid w:val="0070759F"/>
    <w:rsid w:val="0072048B"/>
    <w:rsid w:val="00722787"/>
    <w:rsid w:val="00733749"/>
    <w:rsid w:val="007348CC"/>
    <w:rsid w:val="00734B5D"/>
    <w:rsid w:val="007373C9"/>
    <w:rsid w:val="0074451B"/>
    <w:rsid w:val="00750234"/>
    <w:rsid w:val="00750573"/>
    <w:rsid w:val="0075228C"/>
    <w:rsid w:val="00755FF0"/>
    <w:rsid w:val="00763299"/>
    <w:rsid w:val="007738D9"/>
    <w:rsid w:val="00776D11"/>
    <w:rsid w:val="00776E3F"/>
    <w:rsid w:val="007803B4"/>
    <w:rsid w:val="00785D8C"/>
    <w:rsid w:val="007870A5"/>
    <w:rsid w:val="007933DB"/>
    <w:rsid w:val="0079402B"/>
    <w:rsid w:val="007953F6"/>
    <w:rsid w:val="00797D8C"/>
    <w:rsid w:val="00797F28"/>
    <w:rsid w:val="007A2A95"/>
    <w:rsid w:val="007A4AC0"/>
    <w:rsid w:val="007A4DCF"/>
    <w:rsid w:val="007B226D"/>
    <w:rsid w:val="007B3683"/>
    <w:rsid w:val="007B50D3"/>
    <w:rsid w:val="007B7C0D"/>
    <w:rsid w:val="007D3AA6"/>
    <w:rsid w:val="007D7408"/>
    <w:rsid w:val="007E2859"/>
    <w:rsid w:val="007E4EBB"/>
    <w:rsid w:val="007F066E"/>
    <w:rsid w:val="007F3F39"/>
    <w:rsid w:val="007F4172"/>
    <w:rsid w:val="00803419"/>
    <w:rsid w:val="00803E8B"/>
    <w:rsid w:val="008111D2"/>
    <w:rsid w:val="008120DD"/>
    <w:rsid w:val="00812B35"/>
    <w:rsid w:val="008175F6"/>
    <w:rsid w:val="008239AA"/>
    <w:rsid w:val="00825474"/>
    <w:rsid w:val="00826D8F"/>
    <w:rsid w:val="00837A19"/>
    <w:rsid w:val="00845B4F"/>
    <w:rsid w:val="00847E24"/>
    <w:rsid w:val="008577D2"/>
    <w:rsid w:val="008629FB"/>
    <w:rsid w:val="0086313E"/>
    <w:rsid w:val="00863274"/>
    <w:rsid w:val="008642BB"/>
    <w:rsid w:val="00865380"/>
    <w:rsid w:val="00870389"/>
    <w:rsid w:val="008715EA"/>
    <w:rsid w:val="00871FB4"/>
    <w:rsid w:val="008834EC"/>
    <w:rsid w:val="008852CA"/>
    <w:rsid w:val="00885D72"/>
    <w:rsid w:val="0089084A"/>
    <w:rsid w:val="00890A33"/>
    <w:rsid w:val="00891274"/>
    <w:rsid w:val="008926FB"/>
    <w:rsid w:val="00892FBC"/>
    <w:rsid w:val="00894E7A"/>
    <w:rsid w:val="0089634E"/>
    <w:rsid w:val="00896D30"/>
    <w:rsid w:val="008A53BD"/>
    <w:rsid w:val="008A5D47"/>
    <w:rsid w:val="008B0774"/>
    <w:rsid w:val="008B2322"/>
    <w:rsid w:val="008B7B03"/>
    <w:rsid w:val="008C00A4"/>
    <w:rsid w:val="008C2334"/>
    <w:rsid w:val="008C63B9"/>
    <w:rsid w:val="008D55E6"/>
    <w:rsid w:val="008D7F75"/>
    <w:rsid w:val="008E7161"/>
    <w:rsid w:val="008F55AB"/>
    <w:rsid w:val="008F6BC2"/>
    <w:rsid w:val="008F7BC7"/>
    <w:rsid w:val="009018B7"/>
    <w:rsid w:val="00902962"/>
    <w:rsid w:val="00902BC3"/>
    <w:rsid w:val="00907873"/>
    <w:rsid w:val="009257EB"/>
    <w:rsid w:val="00933591"/>
    <w:rsid w:val="00933B56"/>
    <w:rsid w:val="0093621D"/>
    <w:rsid w:val="00937B97"/>
    <w:rsid w:val="00937D6C"/>
    <w:rsid w:val="0094189D"/>
    <w:rsid w:val="009444A0"/>
    <w:rsid w:val="00944857"/>
    <w:rsid w:val="0095242E"/>
    <w:rsid w:val="009577AF"/>
    <w:rsid w:val="00957DB8"/>
    <w:rsid w:val="00961325"/>
    <w:rsid w:val="00963A85"/>
    <w:rsid w:val="00964C03"/>
    <w:rsid w:val="00964D16"/>
    <w:rsid w:val="009812F6"/>
    <w:rsid w:val="00987178"/>
    <w:rsid w:val="009915E0"/>
    <w:rsid w:val="009A23A1"/>
    <w:rsid w:val="009A58C1"/>
    <w:rsid w:val="009A5B3A"/>
    <w:rsid w:val="009B038A"/>
    <w:rsid w:val="009B27EA"/>
    <w:rsid w:val="009B27F8"/>
    <w:rsid w:val="009B33EF"/>
    <w:rsid w:val="009D2503"/>
    <w:rsid w:val="009D7511"/>
    <w:rsid w:val="009F52C9"/>
    <w:rsid w:val="009F7B05"/>
    <w:rsid w:val="00A0021C"/>
    <w:rsid w:val="00A01131"/>
    <w:rsid w:val="00A10A3C"/>
    <w:rsid w:val="00A11AFF"/>
    <w:rsid w:val="00A11ED0"/>
    <w:rsid w:val="00A21F2A"/>
    <w:rsid w:val="00A229C0"/>
    <w:rsid w:val="00A24AEA"/>
    <w:rsid w:val="00A25EEA"/>
    <w:rsid w:val="00A27C4B"/>
    <w:rsid w:val="00A309AF"/>
    <w:rsid w:val="00A35798"/>
    <w:rsid w:val="00A44AE4"/>
    <w:rsid w:val="00A5407E"/>
    <w:rsid w:val="00A5550D"/>
    <w:rsid w:val="00A60157"/>
    <w:rsid w:val="00A61EF3"/>
    <w:rsid w:val="00A6734A"/>
    <w:rsid w:val="00A67366"/>
    <w:rsid w:val="00A70CD2"/>
    <w:rsid w:val="00A72EEE"/>
    <w:rsid w:val="00A84B57"/>
    <w:rsid w:val="00A86E46"/>
    <w:rsid w:val="00A876A5"/>
    <w:rsid w:val="00A90DFF"/>
    <w:rsid w:val="00A915C7"/>
    <w:rsid w:val="00A965EA"/>
    <w:rsid w:val="00AA0885"/>
    <w:rsid w:val="00AA17EC"/>
    <w:rsid w:val="00AA40AB"/>
    <w:rsid w:val="00AA50CF"/>
    <w:rsid w:val="00AA52EC"/>
    <w:rsid w:val="00AB2FCA"/>
    <w:rsid w:val="00AC15FA"/>
    <w:rsid w:val="00AC372E"/>
    <w:rsid w:val="00AC4DC3"/>
    <w:rsid w:val="00AD30D5"/>
    <w:rsid w:val="00AE19F0"/>
    <w:rsid w:val="00AE2D6B"/>
    <w:rsid w:val="00AE3A43"/>
    <w:rsid w:val="00AE6B4B"/>
    <w:rsid w:val="00AF200C"/>
    <w:rsid w:val="00AF7CF9"/>
    <w:rsid w:val="00B13BFE"/>
    <w:rsid w:val="00B146F2"/>
    <w:rsid w:val="00B14CE2"/>
    <w:rsid w:val="00B275FA"/>
    <w:rsid w:val="00B278AC"/>
    <w:rsid w:val="00B3548E"/>
    <w:rsid w:val="00B37D99"/>
    <w:rsid w:val="00B37F68"/>
    <w:rsid w:val="00B45C9E"/>
    <w:rsid w:val="00B544E3"/>
    <w:rsid w:val="00B60B6D"/>
    <w:rsid w:val="00B64DD8"/>
    <w:rsid w:val="00B72568"/>
    <w:rsid w:val="00B729EE"/>
    <w:rsid w:val="00B75AF7"/>
    <w:rsid w:val="00B77B90"/>
    <w:rsid w:val="00B80B1E"/>
    <w:rsid w:val="00B87E4A"/>
    <w:rsid w:val="00BB1783"/>
    <w:rsid w:val="00BB19A9"/>
    <w:rsid w:val="00BB4EA6"/>
    <w:rsid w:val="00BB6E56"/>
    <w:rsid w:val="00BB7DC6"/>
    <w:rsid w:val="00BC6B48"/>
    <w:rsid w:val="00BC7642"/>
    <w:rsid w:val="00BC7CA2"/>
    <w:rsid w:val="00BD622B"/>
    <w:rsid w:val="00BD661B"/>
    <w:rsid w:val="00BE2EBF"/>
    <w:rsid w:val="00BE5BDF"/>
    <w:rsid w:val="00BF1140"/>
    <w:rsid w:val="00BF4C54"/>
    <w:rsid w:val="00BF4D31"/>
    <w:rsid w:val="00BF7D04"/>
    <w:rsid w:val="00C02730"/>
    <w:rsid w:val="00C070AC"/>
    <w:rsid w:val="00C13A1D"/>
    <w:rsid w:val="00C162D4"/>
    <w:rsid w:val="00C22C7F"/>
    <w:rsid w:val="00C32073"/>
    <w:rsid w:val="00C37B03"/>
    <w:rsid w:val="00C42A5D"/>
    <w:rsid w:val="00C476A3"/>
    <w:rsid w:val="00C47D58"/>
    <w:rsid w:val="00C51AF8"/>
    <w:rsid w:val="00C51EC4"/>
    <w:rsid w:val="00C54274"/>
    <w:rsid w:val="00C56395"/>
    <w:rsid w:val="00C603F6"/>
    <w:rsid w:val="00C62330"/>
    <w:rsid w:val="00C63FD9"/>
    <w:rsid w:val="00C64D51"/>
    <w:rsid w:val="00C734EF"/>
    <w:rsid w:val="00C757D2"/>
    <w:rsid w:val="00C801BA"/>
    <w:rsid w:val="00C87209"/>
    <w:rsid w:val="00C911C6"/>
    <w:rsid w:val="00C9335B"/>
    <w:rsid w:val="00C954D9"/>
    <w:rsid w:val="00C97FC5"/>
    <w:rsid w:val="00CA245F"/>
    <w:rsid w:val="00CA34E3"/>
    <w:rsid w:val="00CA3FD7"/>
    <w:rsid w:val="00CA7F67"/>
    <w:rsid w:val="00CB1FDA"/>
    <w:rsid w:val="00CB234F"/>
    <w:rsid w:val="00CC0A2A"/>
    <w:rsid w:val="00CC0D6E"/>
    <w:rsid w:val="00CC15F7"/>
    <w:rsid w:val="00CC216B"/>
    <w:rsid w:val="00CC4921"/>
    <w:rsid w:val="00CC51E5"/>
    <w:rsid w:val="00CC6BDE"/>
    <w:rsid w:val="00CC76AE"/>
    <w:rsid w:val="00CD3EEE"/>
    <w:rsid w:val="00CD6B9C"/>
    <w:rsid w:val="00CD6DD4"/>
    <w:rsid w:val="00CE1DD4"/>
    <w:rsid w:val="00CE213B"/>
    <w:rsid w:val="00CE5644"/>
    <w:rsid w:val="00CF58E3"/>
    <w:rsid w:val="00CF6A7E"/>
    <w:rsid w:val="00CF6CFA"/>
    <w:rsid w:val="00D13747"/>
    <w:rsid w:val="00D13C9F"/>
    <w:rsid w:val="00D14445"/>
    <w:rsid w:val="00D1779D"/>
    <w:rsid w:val="00D21A1E"/>
    <w:rsid w:val="00D30A07"/>
    <w:rsid w:val="00D3253C"/>
    <w:rsid w:val="00D32A06"/>
    <w:rsid w:val="00D43999"/>
    <w:rsid w:val="00D44E3B"/>
    <w:rsid w:val="00D45273"/>
    <w:rsid w:val="00D46D1A"/>
    <w:rsid w:val="00D52E56"/>
    <w:rsid w:val="00D5309E"/>
    <w:rsid w:val="00D70F88"/>
    <w:rsid w:val="00D71C7B"/>
    <w:rsid w:val="00D720A9"/>
    <w:rsid w:val="00D761BF"/>
    <w:rsid w:val="00D76342"/>
    <w:rsid w:val="00D765E1"/>
    <w:rsid w:val="00D778D5"/>
    <w:rsid w:val="00D83716"/>
    <w:rsid w:val="00D93648"/>
    <w:rsid w:val="00D970B4"/>
    <w:rsid w:val="00DA0BEF"/>
    <w:rsid w:val="00DB3C61"/>
    <w:rsid w:val="00DB66ED"/>
    <w:rsid w:val="00DB6D1A"/>
    <w:rsid w:val="00DD09B1"/>
    <w:rsid w:val="00DD301F"/>
    <w:rsid w:val="00DD6850"/>
    <w:rsid w:val="00DE2A18"/>
    <w:rsid w:val="00DE6132"/>
    <w:rsid w:val="00DE6DBA"/>
    <w:rsid w:val="00DF19F5"/>
    <w:rsid w:val="00DF43C1"/>
    <w:rsid w:val="00DF71BC"/>
    <w:rsid w:val="00E01BD0"/>
    <w:rsid w:val="00E07862"/>
    <w:rsid w:val="00E16D51"/>
    <w:rsid w:val="00E276BF"/>
    <w:rsid w:val="00E313C5"/>
    <w:rsid w:val="00E3203F"/>
    <w:rsid w:val="00E32BC3"/>
    <w:rsid w:val="00E42EF5"/>
    <w:rsid w:val="00E45FA0"/>
    <w:rsid w:val="00E463FD"/>
    <w:rsid w:val="00E52C5A"/>
    <w:rsid w:val="00E52F0C"/>
    <w:rsid w:val="00E53C32"/>
    <w:rsid w:val="00E541FA"/>
    <w:rsid w:val="00E565A7"/>
    <w:rsid w:val="00E6017F"/>
    <w:rsid w:val="00E61EEB"/>
    <w:rsid w:val="00E635F9"/>
    <w:rsid w:val="00E67293"/>
    <w:rsid w:val="00E74245"/>
    <w:rsid w:val="00E75421"/>
    <w:rsid w:val="00E82D86"/>
    <w:rsid w:val="00E876CE"/>
    <w:rsid w:val="00EA40BA"/>
    <w:rsid w:val="00EC009D"/>
    <w:rsid w:val="00EC16DF"/>
    <w:rsid w:val="00EC63C4"/>
    <w:rsid w:val="00ED35EF"/>
    <w:rsid w:val="00ED388A"/>
    <w:rsid w:val="00ED3B8C"/>
    <w:rsid w:val="00ED4347"/>
    <w:rsid w:val="00ED6E77"/>
    <w:rsid w:val="00ED729C"/>
    <w:rsid w:val="00EE3E0A"/>
    <w:rsid w:val="00EE5771"/>
    <w:rsid w:val="00EE7378"/>
    <w:rsid w:val="00EE76B4"/>
    <w:rsid w:val="00EF584F"/>
    <w:rsid w:val="00EF6516"/>
    <w:rsid w:val="00F012E9"/>
    <w:rsid w:val="00F022E3"/>
    <w:rsid w:val="00F039AE"/>
    <w:rsid w:val="00F03F63"/>
    <w:rsid w:val="00F042E0"/>
    <w:rsid w:val="00F2301F"/>
    <w:rsid w:val="00F26D9F"/>
    <w:rsid w:val="00F36090"/>
    <w:rsid w:val="00F369FF"/>
    <w:rsid w:val="00F51CAB"/>
    <w:rsid w:val="00F51EE9"/>
    <w:rsid w:val="00F55693"/>
    <w:rsid w:val="00F6392A"/>
    <w:rsid w:val="00F648C1"/>
    <w:rsid w:val="00F827A5"/>
    <w:rsid w:val="00F865D3"/>
    <w:rsid w:val="00FA2209"/>
    <w:rsid w:val="00FA6139"/>
    <w:rsid w:val="00FA6C9F"/>
    <w:rsid w:val="00FB0D00"/>
    <w:rsid w:val="00FB32DA"/>
    <w:rsid w:val="00FC189E"/>
    <w:rsid w:val="00FC3901"/>
    <w:rsid w:val="00FD656A"/>
    <w:rsid w:val="00FE21F3"/>
    <w:rsid w:val="00FE3B8D"/>
    <w:rsid w:val="00FE5DEE"/>
    <w:rsid w:val="00FE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2550E"/>
  <w15:docId w15:val="{E7D42145-F3FE-48D8-8943-A55A1A0C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D9"/>
    <w:pPr>
      <w:spacing w:before="120" w:line="360" w:lineRule="auto"/>
    </w:pPr>
    <w:rPr>
      <w:rFonts w:ascii="Arial" w:hAnsi="Arial"/>
    </w:rPr>
  </w:style>
  <w:style w:type="paragraph" w:styleId="Heading1">
    <w:name w:val="heading 1"/>
    <w:aliases w:val="H1"/>
    <w:basedOn w:val="Normal"/>
    <w:next w:val="BodyText"/>
    <w:qFormat/>
    <w:rsid w:val="00ED6E77"/>
    <w:pPr>
      <w:keepNext/>
      <w:keepLines/>
      <w:pageBreakBefore/>
      <w:numPr>
        <w:numId w:val="3"/>
      </w:numPr>
      <w:spacing w:before="360" w:after="240"/>
      <w:outlineLvl w:val="0"/>
    </w:pPr>
    <w:rPr>
      <w:b/>
      <w:spacing w:val="-10"/>
      <w:kern w:val="28"/>
      <w:sz w:val="24"/>
    </w:rPr>
  </w:style>
  <w:style w:type="paragraph" w:styleId="Heading2">
    <w:name w:val="heading 2"/>
    <w:aliases w:val="l2,H2"/>
    <w:basedOn w:val="Normal"/>
    <w:next w:val="BodyText"/>
    <w:link w:val="Heading2Char"/>
    <w:qFormat/>
    <w:rsid w:val="00ED6E77"/>
    <w:pPr>
      <w:keepNext/>
      <w:keepLines/>
      <w:numPr>
        <w:ilvl w:val="1"/>
        <w:numId w:val="3"/>
      </w:numPr>
      <w:spacing w:before="360" w:after="240"/>
      <w:outlineLvl w:val="1"/>
    </w:pPr>
    <w:rPr>
      <w:b/>
      <w:i/>
      <w:spacing w:val="-10"/>
      <w:kern w:val="28"/>
      <w:sz w:val="22"/>
    </w:rPr>
  </w:style>
  <w:style w:type="paragraph" w:styleId="Heading3">
    <w:name w:val="heading 3"/>
    <w:aliases w:val="標題.3"/>
    <w:basedOn w:val="Normal"/>
    <w:next w:val="Normal"/>
    <w:qFormat/>
    <w:rsid w:val="00487BB8"/>
    <w:pPr>
      <w:keepNext/>
      <w:numPr>
        <w:ilvl w:val="2"/>
        <w:numId w:val="3"/>
      </w:numPr>
      <w:spacing w:before="60"/>
      <w:outlineLvl w:val="2"/>
    </w:pPr>
    <w:rPr>
      <w:sz w:val="22"/>
    </w:rPr>
  </w:style>
  <w:style w:type="paragraph" w:styleId="Heading4">
    <w:name w:val="heading 4"/>
    <w:basedOn w:val="Normal"/>
    <w:next w:val="Normal"/>
    <w:qFormat/>
    <w:rsid w:val="00E61EEB"/>
    <w:pPr>
      <w:keepNext/>
      <w:numPr>
        <w:ilvl w:val="3"/>
        <w:numId w:val="3"/>
      </w:numPr>
      <w:ind w:left="1620"/>
      <w:jc w:val="both"/>
      <w:outlineLvl w:val="3"/>
    </w:pPr>
  </w:style>
  <w:style w:type="paragraph" w:styleId="Heading5">
    <w:name w:val="heading 5"/>
    <w:basedOn w:val="Normal"/>
    <w:next w:val="Normal"/>
    <w:qFormat/>
    <w:rsid w:val="00A24AEA"/>
    <w:pPr>
      <w:keepNext/>
      <w:jc w:val="center"/>
      <w:outlineLvl w:val="4"/>
    </w:pPr>
    <w:rPr>
      <w:b/>
      <w:i/>
    </w:rPr>
  </w:style>
  <w:style w:type="paragraph" w:styleId="Heading6">
    <w:name w:val="heading 6"/>
    <w:basedOn w:val="Normal"/>
    <w:next w:val="Normal"/>
    <w:qFormat/>
    <w:rsid w:val="00A24AEA"/>
    <w:pPr>
      <w:keepNext/>
      <w:numPr>
        <w:ilvl w:val="5"/>
        <w:numId w:val="3"/>
      </w:numPr>
      <w:outlineLvl w:val="5"/>
    </w:pPr>
    <w:rPr>
      <w:b/>
      <w:i/>
    </w:rPr>
  </w:style>
  <w:style w:type="paragraph" w:styleId="Heading7">
    <w:name w:val="heading 7"/>
    <w:basedOn w:val="Normal"/>
    <w:next w:val="Normal"/>
    <w:qFormat/>
    <w:rsid w:val="00A24AEA"/>
    <w:pPr>
      <w:keepNext/>
      <w:numPr>
        <w:ilvl w:val="6"/>
        <w:numId w:val="3"/>
      </w:numPr>
      <w:outlineLvl w:val="6"/>
    </w:pPr>
    <w:rPr>
      <w:b/>
      <w:i/>
    </w:rPr>
  </w:style>
  <w:style w:type="paragraph" w:styleId="Heading8">
    <w:name w:val="heading 8"/>
    <w:basedOn w:val="Normal"/>
    <w:next w:val="Normal"/>
    <w:qFormat/>
    <w:rsid w:val="00A24AEA"/>
    <w:pPr>
      <w:numPr>
        <w:ilvl w:val="7"/>
        <w:numId w:val="3"/>
      </w:numPr>
      <w:spacing w:before="240" w:after="60"/>
      <w:outlineLvl w:val="7"/>
    </w:pPr>
    <w:rPr>
      <w:i/>
    </w:rPr>
  </w:style>
  <w:style w:type="paragraph" w:styleId="Heading9">
    <w:name w:val="heading 9"/>
    <w:basedOn w:val="Normal"/>
    <w:next w:val="Normal"/>
    <w:qFormat/>
    <w:rsid w:val="00A24AEA"/>
    <w:pPr>
      <w:numPr>
        <w:ilvl w:val="8"/>
        <w:numId w:val="3"/>
      </w:numPr>
      <w:jc w:val="center"/>
      <w:outlineLvl w:val="8"/>
    </w:pPr>
    <w:rPr>
      <w:rFonts w:ascii=".VnTimeH" w:hAnsi=".VnTimeH"/>
      <w:b/>
      <w:kern w:val="2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
    <w:name w:val="Refer"/>
    <w:basedOn w:val="Normal"/>
    <w:pPr>
      <w:spacing w:after="120"/>
      <w:ind w:firstLine="720"/>
      <w:jc w:val="both"/>
    </w:pPr>
  </w:style>
  <w:style w:type="paragraph" w:styleId="BodyTextIndent2">
    <w:name w:val="Body Text Indent 2"/>
    <w:basedOn w:val="Normal"/>
    <w:pPr>
      <w:ind w:firstLine="432"/>
      <w:jc w:val="both"/>
    </w:pPr>
    <w:rPr>
      <w:kern w:val="28"/>
    </w:rPr>
  </w:style>
  <w:style w:type="paragraph" w:styleId="BodyTextIndent3">
    <w:name w:val="Body Text Indent 3"/>
    <w:basedOn w:val="Normal"/>
    <w:pPr>
      <w:ind w:firstLine="432"/>
      <w:jc w:val="both"/>
    </w:pPr>
    <w:rPr>
      <w:kern w:val="28"/>
    </w:rPr>
  </w:style>
  <w:style w:type="paragraph" w:styleId="Header">
    <w:name w:val="header"/>
    <w:aliases w:val="Chapter Name"/>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pPr>
    <w:rPr>
      <w:kern w:val="28"/>
    </w:rPr>
  </w:style>
  <w:style w:type="paragraph" w:customStyle="1" w:styleId="Heading32">
    <w:name w:val="Heading 3.2"/>
    <w:basedOn w:val="Normal"/>
    <w:pPr>
      <w:numPr>
        <w:ilvl w:val="2"/>
        <w:numId w:val="1"/>
      </w:numPr>
      <w:tabs>
        <w:tab w:val="clear" w:pos="360"/>
        <w:tab w:val="num" w:pos="1980"/>
      </w:tabs>
      <w:ind w:left="1980" w:hanging="180"/>
    </w:pPr>
  </w:style>
  <w:style w:type="paragraph" w:customStyle="1" w:styleId="HeadingLv1">
    <w:name w:val="Heading Lv1"/>
    <w:basedOn w:val="Normal"/>
    <w:autoRedefine/>
    <w:rsid w:val="00CB234F"/>
    <w:pPr>
      <w:autoSpaceDE w:val="0"/>
      <w:autoSpaceDN w:val="0"/>
      <w:spacing w:after="120" w:line="240" w:lineRule="atLeast"/>
      <w:jc w:val="center"/>
    </w:pPr>
    <w:rPr>
      <w:rFonts w:ascii="Verdana" w:hAnsi="Verdana"/>
      <w:b/>
      <w:noProof/>
      <w:color w:val="6E2500"/>
      <w:szCs w:val="24"/>
    </w:rPr>
  </w:style>
  <w:style w:type="paragraph" w:customStyle="1" w:styleId="HeadingLv2">
    <w:name w:val="Heading Lv2"/>
    <w:basedOn w:val="HeadingLv1"/>
    <w:autoRedefine/>
    <w:rPr>
      <w:rFonts w:ascii="Tahoma" w:hAnsi="Tahoma" w:cs="Tahoma"/>
      <w:color w:val="003400"/>
    </w:rPr>
  </w:style>
  <w:style w:type="paragraph" w:customStyle="1" w:styleId="headingbang">
    <w:name w:val="heading bang"/>
    <w:basedOn w:val="HeadingLv1"/>
    <w:pPr>
      <w:jc w:val="left"/>
    </w:pPr>
    <w:rPr>
      <w:rFonts w:ascii="Tahoma" w:hAnsi="Tahoma"/>
    </w:rPr>
  </w:style>
  <w:style w:type="paragraph" w:customStyle="1" w:styleId="Bang">
    <w:name w:val="Bang"/>
    <w:basedOn w:val="Header"/>
    <w:pPr>
      <w:tabs>
        <w:tab w:val="clear" w:pos="4320"/>
        <w:tab w:val="clear" w:pos="8640"/>
      </w:tabs>
      <w:jc w:val="center"/>
    </w:pPr>
    <w:rPr>
      <w:rFonts w:ascii="Tahoma" w:hAnsi="Tahoma" w:cs="Tahoma"/>
      <w:sz w:val="28"/>
    </w:rPr>
  </w:style>
  <w:style w:type="paragraph" w:customStyle="1" w:styleId="StyleBang10pt">
    <w:name w:val="Style Bang + 10 pt"/>
    <w:basedOn w:val="Bang"/>
    <w:pPr>
      <w:pBdr>
        <w:top w:val="single" w:sz="12" w:space="1" w:color="800000"/>
        <w:left w:val="single" w:sz="12" w:space="4" w:color="800000"/>
        <w:bottom w:val="single" w:sz="12" w:space="1" w:color="800000"/>
        <w:right w:val="single" w:sz="12" w:space="4" w:color="800000"/>
      </w:pBdr>
    </w:pPr>
    <w:rPr>
      <w:sz w:val="20"/>
    </w:rPr>
  </w:style>
  <w:style w:type="character" w:styleId="Hyperlink">
    <w:name w:val="Hyperlink"/>
    <w:uiPriority w:val="99"/>
    <w:rPr>
      <w:color w:val="0000FF"/>
      <w:u w:val="single"/>
    </w:rPr>
  </w:style>
  <w:style w:type="paragraph" w:styleId="BalloonText">
    <w:name w:val="Balloon Text"/>
    <w:basedOn w:val="Normal"/>
    <w:semiHidden/>
    <w:rsid w:val="00AA17EC"/>
    <w:rPr>
      <w:rFonts w:cs="Tahoma"/>
      <w:sz w:val="16"/>
      <w:szCs w:val="16"/>
    </w:rPr>
  </w:style>
  <w:style w:type="paragraph" w:customStyle="1" w:styleId="StyleHeading1H1LatinVerdanaComplexTahomaLatin12">
    <w:name w:val="Style Heading 1H1 + (Latin) Verdana (Complex) Tahoma (Latin) 12 ..."/>
    <w:basedOn w:val="Heading1"/>
    <w:rsid w:val="00A24AEA"/>
    <w:pPr>
      <w:numPr>
        <w:numId w:val="2"/>
      </w:numPr>
    </w:pPr>
    <w:rPr>
      <w:rFonts w:ascii="Verdana" w:hAnsi="Verdana" w:cs="Tahoma"/>
      <w:bCs/>
      <w:iCs/>
      <w:caps/>
      <w:color w:val="800000"/>
    </w:rPr>
  </w:style>
  <w:style w:type="paragraph" w:customStyle="1" w:styleId="StyleHeading2l2VerdanaLatin11ptComplexBoldItalic">
    <w:name w:val="Style Heading 2l2 + Verdana (Latin) 11 pt (Complex) Bold Italic"/>
    <w:basedOn w:val="Heading2"/>
    <w:rsid w:val="00837A19"/>
    <w:pPr>
      <w:numPr>
        <w:numId w:val="2"/>
      </w:numPr>
    </w:pPr>
    <w:rPr>
      <w:rFonts w:ascii="Verdana" w:hAnsi="Verdana"/>
      <w:bCs/>
      <w:i w:val="0"/>
      <w:iCs/>
      <w:color w:val="003300"/>
    </w:rPr>
  </w:style>
  <w:style w:type="paragraph" w:styleId="TOC1">
    <w:name w:val="toc 1"/>
    <w:basedOn w:val="Normal"/>
    <w:next w:val="Normal"/>
    <w:autoRedefine/>
    <w:uiPriority w:val="39"/>
    <w:rsid w:val="00D93648"/>
    <w:pPr>
      <w:tabs>
        <w:tab w:val="left" w:pos="180"/>
        <w:tab w:val="right" w:leader="dot" w:pos="9000"/>
      </w:tabs>
    </w:pPr>
  </w:style>
  <w:style w:type="paragraph" w:styleId="TOC2">
    <w:name w:val="toc 2"/>
    <w:basedOn w:val="Normal"/>
    <w:next w:val="Normal"/>
    <w:autoRedefine/>
    <w:uiPriority w:val="39"/>
    <w:rsid w:val="002F03E4"/>
    <w:pPr>
      <w:ind w:left="200"/>
    </w:pPr>
  </w:style>
  <w:style w:type="character" w:customStyle="1" w:styleId="text1">
    <w:name w:val="text1"/>
    <w:rsid w:val="00FD656A"/>
    <w:rPr>
      <w:rFonts w:ascii="Verdana" w:hAnsi="Verdana" w:cs="Arial" w:hint="default"/>
      <w:spacing w:val="0"/>
      <w:sz w:val="16"/>
      <w:szCs w:val="16"/>
    </w:rPr>
  </w:style>
  <w:style w:type="character" w:styleId="CommentReference">
    <w:name w:val="annotation reference"/>
    <w:semiHidden/>
    <w:rsid w:val="00613CC3"/>
    <w:rPr>
      <w:sz w:val="16"/>
      <w:szCs w:val="16"/>
    </w:rPr>
  </w:style>
  <w:style w:type="paragraph" w:styleId="CommentText">
    <w:name w:val="annotation text"/>
    <w:basedOn w:val="Normal"/>
    <w:semiHidden/>
    <w:rsid w:val="00613CC3"/>
  </w:style>
  <w:style w:type="paragraph" w:styleId="CommentSubject">
    <w:name w:val="annotation subject"/>
    <w:basedOn w:val="CommentText"/>
    <w:next w:val="CommentText"/>
    <w:semiHidden/>
    <w:rsid w:val="00613CC3"/>
    <w:rPr>
      <w:b/>
      <w:bCs/>
    </w:rPr>
  </w:style>
  <w:style w:type="paragraph" w:customStyle="1" w:styleId="NormalH">
    <w:name w:val="NormalH"/>
    <w:basedOn w:val="Normal"/>
    <w:autoRedefine/>
    <w:rsid w:val="008629FB"/>
    <w:pPr>
      <w:keepNext/>
      <w:keepLines/>
      <w:pageBreakBefore/>
      <w:spacing w:after="120" w:line="240" w:lineRule="auto"/>
    </w:pPr>
    <w:rPr>
      <w:b/>
      <w:bCs/>
      <w:caps/>
      <w:color w:val="003300"/>
      <w:spacing w:val="-10"/>
      <w:kern w:val="28"/>
      <w:sz w:val="24"/>
      <w:szCs w:val="24"/>
    </w:rPr>
  </w:style>
  <w:style w:type="paragraph" w:customStyle="1" w:styleId="StyleBangheaderLeft006cm">
    <w:name w:val="Style Bangheader + Left:  006 cm"/>
    <w:basedOn w:val="Normal"/>
    <w:autoRedefine/>
    <w:rsid w:val="004F16A5"/>
    <w:pPr>
      <w:tabs>
        <w:tab w:val="left" w:pos="630"/>
      </w:tabs>
      <w:spacing w:before="80" w:after="80"/>
      <w:ind w:left="34"/>
      <w:jc w:val="center"/>
    </w:pPr>
    <w:rPr>
      <w:rFonts w:eastAsia="Times New Roman"/>
      <w:b/>
      <w:bCs/>
      <w:spacing w:val="-6"/>
      <w:sz w:val="18"/>
      <w:szCs w:val="18"/>
      <w:lang w:val="en-GB"/>
    </w:rPr>
  </w:style>
  <w:style w:type="paragraph" w:customStyle="1" w:styleId="StyleBangLeft006cm">
    <w:name w:val="Style Bang + Left:  006 cm"/>
    <w:basedOn w:val="Bang"/>
    <w:autoRedefine/>
    <w:rsid w:val="00263F5C"/>
    <w:pPr>
      <w:tabs>
        <w:tab w:val="left" w:pos="630"/>
      </w:tabs>
      <w:spacing w:before="80" w:after="80"/>
      <w:jc w:val="left"/>
    </w:pPr>
    <w:rPr>
      <w:rFonts w:ascii="Arial" w:eastAsia="Times New Roman" w:hAnsi="Arial" w:cs="Times New Roman"/>
      <w:b/>
      <w:iCs/>
      <w:spacing w:val="-6"/>
      <w:sz w:val="18"/>
      <w:szCs w:val="18"/>
      <w:lang w:val="en-GB"/>
    </w:rPr>
  </w:style>
  <w:style w:type="paragraph" w:customStyle="1" w:styleId="Bangheader8pt">
    <w:name w:val="Bangheader + 8 pt"/>
    <w:aliases w:val="(Complex) Italic,Auto,Left,Before:  4 pt,After:  4 pt,..."/>
    <w:basedOn w:val="Normal"/>
    <w:rsid w:val="003828ED"/>
    <w:pPr>
      <w:autoSpaceDE w:val="0"/>
      <w:autoSpaceDN w:val="0"/>
      <w:spacing w:before="80" w:after="80" w:line="240" w:lineRule="auto"/>
      <w:outlineLvl w:val="6"/>
    </w:pPr>
    <w:rPr>
      <w:rFonts w:cs="Tahoma"/>
      <w:b/>
      <w:iCs/>
      <w:sz w:val="16"/>
      <w:szCs w:val="16"/>
    </w:rPr>
  </w:style>
  <w:style w:type="paragraph" w:customStyle="1" w:styleId="bang0">
    <w:name w:val="bang"/>
    <w:basedOn w:val="Normal"/>
    <w:autoRedefine/>
    <w:rsid w:val="003828ED"/>
    <w:pPr>
      <w:autoSpaceDE w:val="0"/>
      <w:autoSpaceDN w:val="0"/>
      <w:spacing w:before="80" w:after="80" w:line="240" w:lineRule="auto"/>
    </w:pPr>
    <w:rPr>
      <w:rFonts w:cs="Arial"/>
      <w:sz w:val="18"/>
      <w:szCs w:val="16"/>
    </w:rPr>
  </w:style>
  <w:style w:type="paragraph" w:customStyle="1" w:styleId="StyleBangLatinArial9ptLeftLeft0Before4ptA">
    <w:name w:val="Style Bang + (Latin) Arial 9 pt Left Left:  0&quot; Before:  4 pt A..."/>
    <w:basedOn w:val="Bang"/>
    <w:rsid w:val="00AF200C"/>
    <w:pPr>
      <w:spacing w:before="80" w:after="80"/>
      <w:jc w:val="left"/>
    </w:pPr>
    <w:rPr>
      <w:rFonts w:ascii="Arial" w:eastAsia="Times New Roman" w:hAnsi="Arial" w:cs="Times New Roman"/>
      <w:sz w:val="18"/>
    </w:rPr>
  </w:style>
  <w:style w:type="paragraph" w:styleId="BodyText">
    <w:name w:val="Body Text"/>
    <w:basedOn w:val="Normal"/>
    <w:link w:val="BodyTextChar"/>
    <w:rsid w:val="00ED6E77"/>
    <w:pPr>
      <w:spacing w:after="120"/>
    </w:pPr>
  </w:style>
  <w:style w:type="character" w:customStyle="1" w:styleId="BodyTextChar">
    <w:name w:val="Body Text Char"/>
    <w:link w:val="BodyText"/>
    <w:rsid w:val="00ED6E77"/>
    <w:rPr>
      <w:rFonts w:ascii="Arial" w:hAnsi="Arial"/>
    </w:rPr>
  </w:style>
  <w:style w:type="paragraph" w:customStyle="1" w:styleId="Bangheader">
    <w:name w:val="Bangheader"/>
    <w:basedOn w:val="Normal"/>
    <w:autoRedefine/>
    <w:rsid w:val="008629FB"/>
    <w:pPr>
      <w:tabs>
        <w:tab w:val="left" w:pos="630"/>
      </w:tabs>
      <w:spacing w:before="80" w:after="80"/>
      <w:jc w:val="center"/>
    </w:pPr>
    <w:rPr>
      <w:rFonts w:cs="Arial"/>
      <w:b/>
      <w:spacing w:val="-6"/>
      <w:sz w:val="18"/>
      <w:szCs w:val="18"/>
      <w:lang w:val="en-GB"/>
    </w:rPr>
  </w:style>
  <w:style w:type="paragraph" w:customStyle="1" w:styleId="NormalText">
    <w:name w:val="NormalText"/>
    <w:rsid w:val="008629FB"/>
    <w:pPr>
      <w:autoSpaceDE w:val="0"/>
      <w:autoSpaceDN w:val="0"/>
      <w:spacing w:before="120"/>
      <w:ind w:left="720"/>
    </w:pPr>
    <w:rPr>
      <w:rFonts w:ascii=".VnTime" w:hAnsi=".VnTime"/>
      <w:noProof/>
      <w:sz w:val="24"/>
      <w:szCs w:val="24"/>
    </w:rPr>
  </w:style>
  <w:style w:type="paragraph" w:styleId="EndnoteText">
    <w:name w:val="endnote text"/>
    <w:basedOn w:val="Normal"/>
    <w:link w:val="EndnoteTextChar"/>
    <w:rsid w:val="0066353E"/>
  </w:style>
  <w:style w:type="character" w:customStyle="1" w:styleId="EndnoteTextChar">
    <w:name w:val="Endnote Text Char"/>
    <w:link w:val="EndnoteText"/>
    <w:rsid w:val="0066353E"/>
    <w:rPr>
      <w:rFonts w:ascii="Arial" w:hAnsi="Arial"/>
    </w:rPr>
  </w:style>
  <w:style w:type="character" w:styleId="EndnoteReference">
    <w:name w:val="endnote reference"/>
    <w:rsid w:val="0066353E"/>
    <w:rPr>
      <w:vertAlign w:val="superscript"/>
    </w:rPr>
  </w:style>
  <w:style w:type="paragraph" w:customStyle="1" w:styleId="2">
    <w:name w:val="標題 2 內文"/>
    <w:basedOn w:val="Normal"/>
    <w:qFormat/>
    <w:rsid w:val="005A24AD"/>
    <w:pPr>
      <w:widowControl w:val="0"/>
      <w:spacing w:beforeLines="30" w:before="30" w:afterLines="30" w:after="30" w:line="240" w:lineRule="auto"/>
      <w:ind w:leftChars="400" w:left="400"/>
      <w:jc w:val="both"/>
    </w:pPr>
    <w:rPr>
      <w:rFonts w:ascii="Calibri" w:eastAsia="PMingLiU" w:hAnsi="Calibri" w:cs="PMingLiU"/>
      <w:kern w:val="2"/>
      <w:sz w:val="24"/>
      <w:lang w:eastAsia="zh-TW"/>
    </w:rPr>
  </w:style>
  <w:style w:type="paragraph" w:customStyle="1" w:styleId="a">
    <w:name w:val="表格 標題 置中"/>
    <w:basedOn w:val="Normal"/>
    <w:qFormat/>
    <w:rsid w:val="005A24AD"/>
    <w:pPr>
      <w:widowControl w:val="0"/>
      <w:spacing w:beforeLines="50" w:before="180" w:afterLines="50" w:after="180" w:line="276" w:lineRule="auto"/>
      <w:jc w:val="center"/>
    </w:pPr>
    <w:rPr>
      <w:rFonts w:ascii="Calibri" w:eastAsia="PMingLiU" w:hAnsi="Calibri"/>
      <w:b/>
      <w:kern w:val="2"/>
      <w:sz w:val="24"/>
      <w:szCs w:val="24"/>
      <w:lang w:eastAsia="zh-TW"/>
    </w:rPr>
  </w:style>
  <w:style w:type="paragraph" w:customStyle="1" w:styleId="4">
    <w:name w:val="標題.4"/>
    <w:basedOn w:val="Normal"/>
    <w:qFormat/>
    <w:rsid w:val="005A24AD"/>
    <w:pPr>
      <w:widowControl w:val="0"/>
      <w:tabs>
        <w:tab w:val="num" w:pos="2461"/>
      </w:tabs>
      <w:spacing w:beforeLines="30" w:before="108" w:afterLines="30" w:after="108" w:line="240" w:lineRule="auto"/>
      <w:ind w:left="2461" w:hanging="760"/>
      <w:outlineLvl w:val="3"/>
    </w:pPr>
    <w:rPr>
      <w:rFonts w:ascii="Calibri" w:eastAsia="PMingLiU" w:hAnsi="Calibri" w:cs="PMingLiU"/>
      <w:kern w:val="2"/>
      <w:sz w:val="24"/>
      <w:lang w:eastAsia="zh-TW"/>
    </w:rPr>
  </w:style>
  <w:style w:type="paragraph" w:styleId="TOC3">
    <w:name w:val="toc 3"/>
    <w:basedOn w:val="Normal"/>
    <w:next w:val="Normal"/>
    <w:autoRedefine/>
    <w:uiPriority w:val="39"/>
    <w:unhideWhenUsed/>
    <w:rsid w:val="0065673D"/>
    <w:pPr>
      <w:spacing w:after="100"/>
      <w:ind w:left="400"/>
    </w:pPr>
  </w:style>
  <w:style w:type="character" w:customStyle="1" w:styleId="notranslate">
    <w:name w:val="notranslate"/>
    <w:basedOn w:val="DefaultParagraphFont"/>
    <w:rsid w:val="0065673D"/>
  </w:style>
  <w:style w:type="paragraph" w:customStyle="1" w:styleId="1Calibri55125li35">
    <w:name w:val="標題 1 內文 樣式 樣式 樣式 Calibri 左右對齊 套用前:  5 點 套用後:  5 點 行距:  多行 1.25 li 左 3.5 ..."/>
    <w:basedOn w:val="Normal"/>
    <w:rsid w:val="005C17B9"/>
    <w:pPr>
      <w:widowControl w:val="0"/>
      <w:spacing w:beforeLines="30" w:before="30" w:afterLines="30" w:after="30" w:line="240" w:lineRule="auto"/>
      <w:ind w:leftChars="325" w:left="325"/>
      <w:jc w:val="both"/>
    </w:pPr>
    <w:rPr>
      <w:rFonts w:ascii="Calibri" w:eastAsia="PMingLiU" w:hAnsi="Calibri" w:cs="PMingLiU"/>
      <w:kern w:val="2"/>
      <w:sz w:val="24"/>
      <w:lang w:eastAsia="zh-TW"/>
    </w:rPr>
  </w:style>
  <w:style w:type="paragraph" w:customStyle="1" w:styleId="3">
    <w:name w:val="標題 3 內文"/>
    <w:basedOn w:val="2"/>
    <w:qFormat/>
    <w:rsid w:val="005C17B9"/>
    <w:pPr>
      <w:spacing w:before="108" w:after="108"/>
      <w:ind w:leftChars="700" w:left="1680"/>
    </w:pPr>
  </w:style>
  <w:style w:type="character" w:customStyle="1" w:styleId="Heading2Char">
    <w:name w:val="Heading 2 Char"/>
    <w:aliases w:val="l2 Char,H2 Char"/>
    <w:basedOn w:val="DefaultParagraphFont"/>
    <w:link w:val="Heading2"/>
    <w:rsid w:val="00D13747"/>
    <w:rPr>
      <w:rFonts w:ascii="Arial" w:hAnsi="Arial"/>
      <w:b/>
      <w:i/>
      <w:spacing w:val="-10"/>
      <w:kern w:val="28"/>
      <w:sz w:val="22"/>
    </w:rPr>
  </w:style>
  <w:style w:type="paragraph" w:customStyle="1" w:styleId="Default">
    <w:name w:val="Default"/>
    <w:rsid w:val="006D2646"/>
    <w:pPr>
      <w:widowControl w:val="0"/>
      <w:autoSpaceDE w:val="0"/>
      <w:autoSpaceDN w:val="0"/>
      <w:adjustRightInd w:val="0"/>
    </w:pPr>
    <w:rPr>
      <w:rFonts w:ascii="EUAlbertina" w:eastAsia="EUAlbertina" w:hAnsiTheme="minorHAnsi" w:cs="EUAlbertina"/>
      <w:color w:val="000000"/>
      <w:sz w:val="24"/>
      <w:szCs w:val="24"/>
    </w:rPr>
  </w:style>
  <w:style w:type="paragraph" w:styleId="ListParagraph">
    <w:name w:val="List Paragraph"/>
    <w:basedOn w:val="Normal"/>
    <w:uiPriority w:val="1"/>
    <w:qFormat/>
    <w:rsid w:val="00457D8D"/>
    <w:pPr>
      <w:ind w:left="720"/>
      <w:contextualSpacing/>
    </w:pPr>
  </w:style>
  <w:style w:type="paragraph" w:customStyle="1" w:styleId="5">
    <w:name w:val="標題.5"/>
    <w:basedOn w:val="Heading3"/>
    <w:qFormat/>
    <w:rsid w:val="001D453A"/>
    <w:pPr>
      <w:keepNext w:val="0"/>
      <w:widowControl w:val="0"/>
      <w:numPr>
        <w:ilvl w:val="4"/>
        <w:numId w:val="4"/>
      </w:numPr>
      <w:spacing w:before="30" w:after="30" w:line="240" w:lineRule="auto"/>
      <w:jc w:val="both"/>
    </w:pPr>
    <w:rPr>
      <w:rFonts w:ascii="Calibri" w:eastAsia="PMingLiU" w:hAnsi="Calibri"/>
      <w:bCs/>
      <w:kern w:val="2"/>
      <w:sz w:val="24"/>
      <w:lang w:eastAsia="zh-TW"/>
    </w:rPr>
  </w:style>
  <w:style w:type="paragraph" w:customStyle="1" w:styleId="40">
    <w:name w:val="標題 4 內文"/>
    <w:basedOn w:val="4"/>
    <w:qFormat/>
    <w:rsid w:val="001D453A"/>
    <w:pPr>
      <w:tabs>
        <w:tab w:val="clear" w:pos="2461"/>
      </w:tabs>
      <w:ind w:firstLine="0"/>
    </w:pPr>
  </w:style>
  <w:style w:type="table" w:styleId="TableGrid">
    <w:name w:val="Table Grid"/>
    <w:basedOn w:val="TableNormal"/>
    <w:rsid w:val="00E0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407E"/>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7A4DCF"/>
    <w:rPr>
      <w:color w:val="808080"/>
    </w:rPr>
  </w:style>
  <w:style w:type="character" w:customStyle="1" w:styleId="UnresolvedMention1">
    <w:name w:val="Unresolved Mention1"/>
    <w:basedOn w:val="DefaultParagraphFont"/>
    <w:uiPriority w:val="99"/>
    <w:semiHidden/>
    <w:unhideWhenUsed/>
    <w:rsid w:val="003B2B72"/>
    <w:rPr>
      <w:color w:val="605E5C"/>
      <w:shd w:val="clear" w:color="auto" w:fill="E1DFDD"/>
    </w:rPr>
  </w:style>
  <w:style w:type="character" w:styleId="FollowedHyperlink">
    <w:name w:val="FollowedHyperlink"/>
    <w:basedOn w:val="DefaultParagraphFont"/>
    <w:semiHidden/>
    <w:unhideWhenUsed/>
    <w:rsid w:val="000B54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8745">
      <w:bodyDiv w:val="1"/>
      <w:marLeft w:val="0"/>
      <w:marRight w:val="0"/>
      <w:marTop w:val="0"/>
      <w:marBottom w:val="0"/>
      <w:divBdr>
        <w:top w:val="none" w:sz="0" w:space="0" w:color="auto"/>
        <w:left w:val="none" w:sz="0" w:space="0" w:color="auto"/>
        <w:bottom w:val="none" w:sz="0" w:space="0" w:color="auto"/>
        <w:right w:val="none" w:sz="0" w:space="0" w:color="auto"/>
      </w:divBdr>
      <w:divsChild>
        <w:div w:id="280917480">
          <w:marLeft w:val="0"/>
          <w:marRight w:val="0"/>
          <w:marTop w:val="0"/>
          <w:marBottom w:val="0"/>
          <w:divBdr>
            <w:top w:val="none" w:sz="0" w:space="0" w:color="auto"/>
            <w:left w:val="none" w:sz="0" w:space="0" w:color="auto"/>
            <w:bottom w:val="none" w:sz="0" w:space="0" w:color="auto"/>
            <w:right w:val="none" w:sz="0" w:space="0" w:color="auto"/>
          </w:divBdr>
          <w:divsChild>
            <w:div w:id="255402761">
              <w:marLeft w:val="0"/>
              <w:marRight w:val="0"/>
              <w:marTop w:val="0"/>
              <w:marBottom w:val="0"/>
              <w:divBdr>
                <w:top w:val="none" w:sz="0" w:space="0" w:color="auto"/>
                <w:left w:val="none" w:sz="0" w:space="0" w:color="auto"/>
                <w:bottom w:val="none" w:sz="0" w:space="0" w:color="auto"/>
                <w:right w:val="none" w:sz="0" w:space="0" w:color="auto"/>
              </w:divBdr>
              <w:divsChild>
                <w:div w:id="12932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4843">
      <w:bodyDiv w:val="1"/>
      <w:marLeft w:val="0"/>
      <w:marRight w:val="0"/>
      <w:marTop w:val="0"/>
      <w:marBottom w:val="0"/>
      <w:divBdr>
        <w:top w:val="none" w:sz="0" w:space="0" w:color="auto"/>
        <w:left w:val="none" w:sz="0" w:space="0" w:color="auto"/>
        <w:bottom w:val="none" w:sz="0" w:space="0" w:color="auto"/>
        <w:right w:val="none" w:sz="0" w:space="0" w:color="auto"/>
      </w:divBdr>
      <w:divsChild>
        <w:div w:id="1023749917">
          <w:marLeft w:val="0"/>
          <w:marRight w:val="0"/>
          <w:marTop w:val="0"/>
          <w:marBottom w:val="0"/>
          <w:divBdr>
            <w:top w:val="none" w:sz="0" w:space="0" w:color="auto"/>
            <w:left w:val="none" w:sz="0" w:space="0" w:color="auto"/>
            <w:bottom w:val="none" w:sz="0" w:space="0" w:color="auto"/>
            <w:right w:val="none" w:sz="0" w:space="0" w:color="auto"/>
          </w:divBdr>
          <w:divsChild>
            <w:div w:id="1137643859">
              <w:marLeft w:val="0"/>
              <w:marRight w:val="0"/>
              <w:marTop w:val="0"/>
              <w:marBottom w:val="0"/>
              <w:divBdr>
                <w:top w:val="none" w:sz="0" w:space="0" w:color="auto"/>
                <w:left w:val="none" w:sz="0" w:space="0" w:color="auto"/>
                <w:bottom w:val="none" w:sz="0" w:space="0" w:color="auto"/>
                <w:right w:val="none" w:sz="0" w:space="0" w:color="auto"/>
              </w:divBdr>
              <w:divsChild>
                <w:div w:id="11497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5094">
      <w:bodyDiv w:val="1"/>
      <w:marLeft w:val="0"/>
      <w:marRight w:val="0"/>
      <w:marTop w:val="0"/>
      <w:marBottom w:val="0"/>
      <w:divBdr>
        <w:top w:val="none" w:sz="0" w:space="0" w:color="auto"/>
        <w:left w:val="none" w:sz="0" w:space="0" w:color="auto"/>
        <w:bottom w:val="none" w:sz="0" w:space="0" w:color="auto"/>
        <w:right w:val="none" w:sz="0" w:space="0" w:color="auto"/>
      </w:divBdr>
      <w:divsChild>
        <w:div w:id="251546089">
          <w:marLeft w:val="0"/>
          <w:marRight w:val="0"/>
          <w:marTop w:val="0"/>
          <w:marBottom w:val="0"/>
          <w:divBdr>
            <w:top w:val="none" w:sz="0" w:space="0" w:color="auto"/>
            <w:left w:val="none" w:sz="0" w:space="0" w:color="auto"/>
            <w:bottom w:val="none" w:sz="0" w:space="0" w:color="auto"/>
            <w:right w:val="none" w:sz="0" w:space="0" w:color="auto"/>
          </w:divBdr>
          <w:divsChild>
            <w:div w:id="246228942">
              <w:marLeft w:val="0"/>
              <w:marRight w:val="0"/>
              <w:marTop w:val="0"/>
              <w:marBottom w:val="0"/>
              <w:divBdr>
                <w:top w:val="none" w:sz="0" w:space="0" w:color="auto"/>
                <w:left w:val="none" w:sz="0" w:space="0" w:color="auto"/>
                <w:bottom w:val="none" w:sz="0" w:space="0" w:color="auto"/>
                <w:right w:val="none" w:sz="0" w:space="0" w:color="auto"/>
              </w:divBdr>
              <w:divsChild>
                <w:div w:id="2759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4180">
      <w:bodyDiv w:val="1"/>
      <w:marLeft w:val="0"/>
      <w:marRight w:val="0"/>
      <w:marTop w:val="0"/>
      <w:marBottom w:val="0"/>
      <w:divBdr>
        <w:top w:val="none" w:sz="0" w:space="0" w:color="auto"/>
        <w:left w:val="none" w:sz="0" w:space="0" w:color="auto"/>
        <w:bottom w:val="none" w:sz="0" w:space="0" w:color="auto"/>
        <w:right w:val="none" w:sz="0" w:space="0" w:color="auto"/>
      </w:divBdr>
      <w:divsChild>
        <w:div w:id="605163835">
          <w:marLeft w:val="0"/>
          <w:marRight w:val="0"/>
          <w:marTop w:val="0"/>
          <w:marBottom w:val="0"/>
          <w:divBdr>
            <w:top w:val="none" w:sz="0" w:space="0" w:color="auto"/>
            <w:left w:val="none" w:sz="0" w:space="0" w:color="auto"/>
            <w:bottom w:val="none" w:sz="0" w:space="0" w:color="auto"/>
            <w:right w:val="none" w:sz="0" w:space="0" w:color="auto"/>
          </w:divBdr>
          <w:divsChild>
            <w:div w:id="2022470438">
              <w:marLeft w:val="0"/>
              <w:marRight w:val="0"/>
              <w:marTop w:val="0"/>
              <w:marBottom w:val="0"/>
              <w:divBdr>
                <w:top w:val="none" w:sz="0" w:space="0" w:color="auto"/>
                <w:left w:val="none" w:sz="0" w:space="0" w:color="auto"/>
                <w:bottom w:val="none" w:sz="0" w:space="0" w:color="auto"/>
                <w:right w:val="none" w:sz="0" w:space="0" w:color="auto"/>
              </w:divBdr>
              <w:divsChild>
                <w:div w:id="21064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726">
      <w:bodyDiv w:val="1"/>
      <w:marLeft w:val="0"/>
      <w:marRight w:val="0"/>
      <w:marTop w:val="0"/>
      <w:marBottom w:val="0"/>
      <w:divBdr>
        <w:top w:val="none" w:sz="0" w:space="0" w:color="auto"/>
        <w:left w:val="none" w:sz="0" w:space="0" w:color="auto"/>
        <w:bottom w:val="none" w:sz="0" w:space="0" w:color="auto"/>
        <w:right w:val="none" w:sz="0" w:space="0" w:color="auto"/>
      </w:divBdr>
      <w:divsChild>
        <w:div w:id="1868063681">
          <w:marLeft w:val="0"/>
          <w:marRight w:val="0"/>
          <w:marTop w:val="0"/>
          <w:marBottom w:val="0"/>
          <w:divBdr>
            <w:top w:val="none" w:sz="0" w:space="0" w:color="auto"/>
            <w:left w:val="none" w:sz="0" w:space="0" w:color="auto"/>
            <w:bottom w:val="none" w:sz="0" w:space="0" w:color="auto"/>
            <w:right w:val="none" w:sz="0" w:space="0" w:color="auto"/>
          </w:divBdr>
          <w:divsChild>
            <w:div w:id="1625575639">
              <w:marLeft w:val="0"/>
              <w:marRight w:val="0"/>
              <w:marTop w:val="0"/>
              <w:marBottom w:val="0"/>
              <w:divBdr>
                <w:top w:val="none" w:sz="0" w:space="0" w:color="auto"/>
                <w:left w:val="none" w:sz="0" w:space="0" w:color="auto"/>
                <w:bottom w:val="none" w:sz="0" w:space="0" w:color="auto"/>
                <w:right w:val="none" w:sz="0" w:space="0" w:color="auto"/>
              </w:divBdr>
              <w:divsChild>
                <w:div w:id="14443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9910">
      <w:bodyDiv w:val="1"/>
      <w:marLeft w:val="0"/>
      <w:marRight w:val="0"/>
      <w:marTop w:val="0"/>
      <w:marBottom w:val="0"/>
      <w:divBdr>
        <w:top w:val="none" w:sz="0" w:space="0" w:color="auto"/>
        <w:left w:val="none" w:sz="0" w:space="0" w:color="auto"/>
        <w:bottom w:val="none" w:sz="0" w:space="0" w:color="auto"/>
        <w:right w:val="none" w:sz="0" w:space="0" w:color="auto"/>
      </w:divBdr>
    </w:div>
    <w:div w:id="164632448">
      <w:bodyDiv w:val="1"/>
      <w:marLeft w:val="0"/>
      <w:marRight w:val="0"/>
      <w:marTop w:val="0"/>
      <w:marBottom w:val="0"/>
      <w:divBdr>
        <w:top w:val="none" w:sz="0" w:space="0" w:color="auto"/>
        <w:left w:val="none" w:sz="0" w:space="0" w:color="auto"/>
        <w:bottom w:val="none" w:sz="0" w:space="0" w:color="auto"/>
        <w:right w:val="none" w:sz="0" w:space="0" w:color="auto"/>
      </w:divBdr>
      <w:divsChild>
        <w:div w:id="322634112">
          <w:marLeft w:val="0"/>
          <w:marRight w:val="0"/>
          <w:marTop w:val="0"/>
          <w:marBottom w:val="0"/>
          <w:divBdr>
            <w:top w:val="none" w:sz="0" w:space="0" w:color="auto"/>
            <w:left w:val="none" w:sz="0" w:space="0" w:color="auto"/>
            <w:bottom w:val="none" w:sz="0" w:space="0" w:color="auto"/>
            <w:right w:val="none" w:sz="0" w:space="0" w:color="auto"/>
          </w:divBdr>
          <w:divsChild>
            <w:div w:id="1515997590">
              <w:marLeft w:val="0"/>
              <w:marRight w:val="0"/>
              <w:marTop w:val="0"/>
              <w:marBottom w:val="0"/>
              <w:divBdr>
                <w:top w:val="none" w:sz="0" w:space="0" w:color="auto"/>
                <w:left w:val="none" w:sz="0" w:space="0" w:color="auto"/>
                <w:bottom w:val="none" w:sz="0" w:space="0" w:color="auto"/>
                <w:right w:val="none" w:sz="0" w:space="0" w:color="auto"/>
              </w:divBdr>
              <w:divsChild>
                <w:div w:id="5441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0029">
      <w:bodyDiv w:val="1"/>
      <w:marLeft w:val="0"/>
      <w:marRight w:val="0"/>
      <w:marTop w:val="0"/>
      <w:marBottom w:val="0"/>
      <w:divBdr>
        <w:top w:val="none" w:sz="0" w:space="0" w:color="auto"/>
        <w:left w:val="none" w:sz="0" w:space="0" w:color="auto"/>
        <w:bottom w:val="none" w:sz="0" w:space="0" w:color="auto"/>
        <w:right w:val="none" w:sz="0" w:space="0" w:color="auto"/>
      </w:divBdr>
    </w:div>
    <w:div w:id="247545681">
      <w:bodyDiv w:val="1"/>
      <w:marLeft w:val="0"/>
      <w:marRight w:val="0"/>
      <w:marTop w:val="0"/>
      <w:marBottom w:val="0"/>
      <w:divBdr>
        <w:top w:val="none" w:sz="0" w:space="0" w:color="auto"/>
        <w:left w:val="none" w:sz="0" w:space="0" w:color="auto"/>
        <w:bottom w:val="none" w:sz="0" w:space="0" w:color="auto"/>
        <w:right w:val="none" w:sz="0" w:space="0" w:color="auto"/>
      </w:divBdr>
    </w:div>
    <w:div w:id="259144860">
      <w:bodyDiv w:val="1"/>
      <w:marLeft w:val="0"/>
      <w:marRight w:val="0"/>
      <w:marTop w:val="0"/>
      <w:marBottom w:val="0"/>
      <w:divBdr>
        <w:top w:val="none" w:sz="0" w:space="0" w:color="auto"/>
        <w:left w:val="none" w:sz="0" w:space="0" w:color="auto"/>
        <w:bottom w:val="none" w:sz="0" w:space="0" w:color="auto"/>
        <w:right w:val="none" w:sz="0" w:space="0" w:color="auto"/>
      </w:divBdr>
    </w:div>
    <w:div w:id="280573620">
      <w:bodyDiv w:val="1"/>
      <w:marLeft w:val="0"/>
      <w:marRight w:val="0"/>
      <w:marTop w:val="0"/>
      <w:marBottom w:val="0"/>
      <w:divBdr>
        <w:top w:val="none" w:sz="0" w:space="0" w:color="auto"/>
        <w:left w:val="none" w:sz="0" w:space="0" w:color="auto"/>
        <w:bottom w:val="none" w:sz="0" w:space="0" w:color="auto"/>
        <w:right w:val="none" w:sz="0" w:space="0" w:color="auto"/>
      </w:divBdr>
    </w:div>
    <w:div w:id="347105548">
      <w:bodyDiv w:val="1"/>
      <w:marLeft w:val="0"/>
      <w:marRight w:val="0"/>
      <w:marTop w:val="0"/>
      <w:marBottom w:val="0"/>
      <w:divBdr>
        <w:top w:val="none" w:sz="0" w:space="0" w:color="auto"/>
        <w:left w:val="none" w:sz="0" w:space="0" w:color="auto"/>
        <w:bottom w:val="none" w:sz="0" w:space="0" w:color="auto"/>
        <w:right w:val="none" w:sz="0" w:space="0" w:color="auto"/>
      </w:divBdr>
    </w:div>
    <w:div w:id="380251091">
      <w:bodyDiv w:val="1"/>
      <w:marLeft w:val="0"/>
      <w:marRight w:val="0"/>
      <w:marTop w:val="0"/>
      <w:marBottom w:val="0"/>
      <w:divBdr>
        <w:top w:val="none" w:sz="0" w:space="0" w:color="auto"/>
        <w:left w:val="none" w:sz="0" w:space="0" w:color="auto"/>
        <w:bottom w:val="none" w:sz="0" w:space="0" w:color="auto"/>
        <w:right w:val="none" w:sz="0" w:space="0" w:color="auto"/>
      </w:divBdr>
    </w:div>
    <w:div w:id="448936778">
      <w:bodyDiv w:val="1"/>
      <w:marLeft w:val="0"/>
      <w:marRight w:val="0"/>
      <w:marTop w:val="0"/>
      <w:marBottom w:val="0"/>
      <w:divBdr>
        <w:top w:val="none" w:sz="0" w:space="0" w:color="auto"/>
        <w:left w:val="none" w:sz="0" w:space="0" w:color="auto"/>
        <w:bottom w:val="none" w:sz="0" w:space="0" w:color="auto"/>
        <w:right w:val="none" w:sz="0" w:space="0" w:color="auto"/>
      </w:divBdr>
    </w:div>
    <w:div w:id="450708579">
      <w:bodyDiv w:val="1"/>
      <w:marLeft w:val="0"/>
      <w:marRight w:val="0"/>
      <w:marTop w:val="0"/>
      <w:marBottom w:val="0"/>
      <w:divBdr>
        <w:top w:val="none" w:sz="0" w:space="0" w:color="auto"/>
        <w:left w:val="none" w:sz="0" w:space="0" w:color="auto"/>
        <w:bottom w:val="none" w:sz="0" w:space="0" w:color="auto"/>
        <w:right w:val="none" w:sz="0" w:space="0" w:color="auto"/>
      </w:divBdr>
    </w:div>
    <w:div w:id="479153067">
      <w:bodyDiv w:val="1"/>
      <w:marLeft w:val="0"/>
      <w:marRight w:val="0"/>
      <w:marTop w:val="0"/>
      <w:marBottom w:val="0"/>
      <w:divBdr>
        <w:top w:val="none" w:sz="0" w:space="0" w:color="auto"/>
        <w:left w:val="none" w:sz="0" w:space="0" w:color="auto"/>
        <w:bottom w:val="none" w:sz="0" w:space="0" w:color="auto"/>
        <w:right w:val="none" w:sz="0" w:space="0" w:color="auto"/>
      </w:divBdr>
    </w:div>
    <w:div w:id="514073133">
      <w:bodyDiv w:val="1"/>
      <w:marLeft w:val="0"/>
      <w:marRight w:val="0"/>
      <w:marTop w:val="0"/>
      <w:marBottom w:val="0"/>
      <w:divBdr>
        <w:top w:val="none" w:sz="0" w:space="0" w:color="auto"/>
        <w:left w:val="none" w:sz="0" w:space="0" w:color="auto"/>
        <w:bottom w:val="none" w:sz="0" w:space="0" w:color="auto"/>
        <w:right w:val="none" w:sz="0" w:space="0" w:color="auto"/>
      </w:divBdr>
    </w:div>
    <w:div w:id="560871987">
      <w:bodyDiv w:val="1"/>
      <w:marLeft w:val="0"/>
      <w:marRight w:val="0"/>
      <w:marTop w:val="0"/>
      <w:marBottom w:val="0"/>
      <w:divBdr>
        <w:top w:val="none" w:sz="0" w:space="0" w:color="auto"/>
        <w:left w:val="none" w:sz="0" w:space="0" w:color="auto"/>
        <w:bottom w:val="none" w:sz="0" w:space="0" w:color="auto"/>
        <w:right w:val="none" w:sz="0" w:space="0" w:color="auto"/>
      </w:divBdr>
    </w:div>
    <w:div w:id="615673738">
      <w:bodyDiv w:val="1"/>
      <w:marLeft w:val="0"/>
      <w:marRight w:val="0"/>
      <w:marTop w:val="0"/>
      <w:marBottom w:val="0"/>
      <w:divBdr>
        <w:top w:val="none" w:sz="0" w:space="0" w:color="auto"/>
        <w:left w:val="none" w:sz="0" w:space="0" w:color="auto"/>
        <w:bottom w:val="none" w:sz="0" w:space="0" w:color="auto"/>
        <w:right w:val="none" w:sz="0" w:space="0" w:color="auto"/>
      </w:divBdr>
      <w:divsChild>
        <w:div w:id="1659502866">
          <w:marLeft w:val="0"/>
          <w:marRight w:val="0"/>
          <w:marTop w:val="0"/>
          <w:marBottom w:val="0"/>
          <w:divBdr>
            <w:top w:val="none" w:sz="0" w:space="0" w:color="auto"/>
            <w:left w:val="none" w:sz="0" w:space="0" w:color="auto"/>
            <w:bottom w:val="none" w:sz="0" w:space="0" w:color="auto"/>
            <w:right w:val="none" w:sz="0" w:space="0" w:color="auto"/>
          </w:divBdr>
          <w:divsChild>
            <w:div w:id="254559543">
              <w:marLeft w:val="0"/>
              <w:marRight w:val="0"/>
              <w:marTop w:val="0"/>
              <w:marBottom w:val="0"/>
              <w:divBdr>
                <w:top w:val="none" w:sz="0" w:space="0" w:color="auto"/>
                <w:left w:val="none" w:sz="0" w:space="0" w:color="auto"/>
                <w:bottom w:val="none" w:sz="0" w:space="0" w:color="auto"/>
                <w:right w:val="none" w:sz="0" w:space="0" w:color="auto"/>
              </w:divBdr>
              <w:divsChild>
                <w:div w:id="16991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0488">
      <w:bodyDiv w:val="1"/>
      <w:marLeft w:val="0"/>
      <w:marRight w:val="0"/>
      <w:marTop w:val="0"/>
      <w:marBottom w:val="0"/>
      <w:divBdr>
        <w:top w:val="none" w:sz="0" w:space="0" w:color="auto"/>
        <w:left w:val="none" w:sz="0" w:space="0" w:color="auto"/>
        <w:bottom w:val="none" w:sz="0" w:space="0" w:color="auto"/>
        <w:right w:val="none" w:sz="0" w:space="0" w:color="auto"/>
      </w:divBdr>
    </w:div>
    <w:div w:id="651982369">
      <w:bodyDiv w:val="1"/>
      <w:marLeft w:val="0"/>
      <w:marRight w:val="0"/>
      <w:marTop w:val="0"/>
      <w:marBottom w:val="0"/>
      <w:divBdr>
        <w:top w:val="none" w:sz="0" w:space="0" w:color="auto"/>
        <w:left w:val="none" w:sz="0" w:space="0" w:color="auto"/>
        <w:bottom w:val="none" w:sz="0" w:space="0" w:color="auto"/>
        <w:right w:val="none" w:sz="0" w:space="0" w:color="auto"/>
      </w:divBdr>
    </w:div>
    <w:div w:id="660541483">
      <w:bodyDiv w:val="1"/>
      <w:marLeft w:val="0"/>
      <w:marRight w:val="0"/>
      <w:marTop w:val="0"/>
      <w:marBottom w:val="0"/>
      <w:divBdr>
        <w:top w:val="none" w:sz="0" w:space="0" w:color="auto"/>
        <w:left w:val="none" w:sz="0" w:space="0" w:color="auto"/>
        <w:bottom w:val="none" w:sz="0" w:space="0" w:color="auto"/>
        <w:right w:val="none" w:sz="0" w:space="0" w:color="auto"/>
      </w:divBdr>
    </w:div>
    <w:div w:id="662395267">
      <w:bodyDiv w:val="1"/>
      <w:marLeft w:val="0"/>
      <w:marRight w:val="0"/>
      <w:marTop w:val="0"/>
      <w:marBottom w:val="0"/>
      <w:divBdr>
        <w:top w:val="none" w:sz="0" w:space="0" w:color="auto"/>
        <w:left w:val="none" w:sz="0" w:space="0" w:color="auto"/>
        <w:bottom w:val="none" w:sz="0" w:space="0" w:color="auto"/>
        <w:right w:val="none" w:sz="0" w:space="0" w:color="auto"/>
      </w:divBdr>
    </w:div>
    <w:div w:id="711736345">
      <w:bodyDiv w:val="1"/>
      <w:marLeft w:val="0"/>
      <w:marRight w:val="0"/>
      <w:marTop w:val="0"/>
      <w:marBottom w:val="0"/>
      <w:divBdr>
        <w:top w:val="none" w:sz="0" w:space="0" w:color="auto"/>
        <w:left w:val="none" w:sz="0" w:space="0" w:color="auto"/>
        <w:bottom w:val="none" w:sz="0" w:space="0" w:color="auto"/>
        <w:right w:val="none" w:sz="0" w:space="0" w:color="auto"/>
      </w:divBdr>
    </w:div>
    <w:div w:id="723409791">
      <w:bodyDiv w:val="1"/>
      <w:marLeft w:val="0"/>
      <w:marRight w:val="0"/>
      <w:marTop w:val="0"/>
      <w:marBottom w:val="0"/>
      <w:divBdr>
        <w:top w:val="none" w:sz="0" w:space="0" w:color="auto"/>
        <w:left w:val="none" w:sz="0" w:space="0" w:color="auto"/>
        <w:bottom w:val="none" w:sz="0" w:space="0" w:color="auto"/>
        <w:right w:val="none" w:sz="0" w:space="0" w:color="auto"/>
      </w:divBdr>
    </w:div>
    <w:div w:id="740908495">
      <w:bodyDiv w:val="1"/>
      <w:marLeft w:val="0"/>
      <w:marRight w:val="0"/>
      <w:marTop w:val="0"/>
      <w:marBottom w:val="0"/>
      <w:divBdr>
        <w:top w:val="none" w:sz="0" w:space="0" w:color="auto"/>
        <w:left w:val="none" w:sz="0" w:space="0" w:color="auto"/>
        <w:bottom w:val="none" w:sz="0" w:space="0" w:color="auto"/>
        <w:right w:val="none" w:sz="0" w:space="0" w:color="auto"/>
      </w:divBdr>
    </w:div>
    <w:div w:id="795295933">
      <w:bodyDiv w:val="1"/>
      <w:marLeft w:val="0"/>
      <w:marRight w:val="0"/>
      <w:marTop w:val="0"/>
      <w:marBottom w:val="0"/>
      <w:divBdr>
        <w:top w:val="none" w:sz="0" w:space="0" w:color="auto"/>
        <w:left w:val="none" w:sz="0" w:space="0" w:color="auto"/>
        <w:bottom w:val="none" w:sz="0" w:space="0" w:color="auto"/>
        <w:right w:val="none" w:sz="0" w:space="0" w:color="auto"/>
      </w:divBdr>
    </w:div>
    <w:div w:id="797800659">
      <w:bodyDiv w:val="1"/>
      <w:marLeft w:val="0"/>
      <w:marRight w:val="0"/>
      <w:marTop w:val="0"/>
      <w:marBottom w:val="0"/>
      <w:divBdr>
        <w:top w:val="none" w:sz="0" w:space="0" w:color="auto"/>
        <w:left w:val="none" w:sz="0" w:space="0" w:color="auto"/>
        <w:bottom w:val="none" w:sz="0" w:space="0" w:color="auto"/>
        <w:right w:val="none" w:sz="0" w:space="0" w:color="auto"/>
      </w:divBdr>
    </w:div>
    <w:div w:id="801849828">
      <w:bodyDiv w:val="1"/>
      <w:marLeft w:val="0"/>
      <w:marRight w:val="0"/>
      <w:marTop w:val="0"/>
      <w:marBottom w:val="0"/>
      <w:divBdr>
        <w:top w:val="none" w:sz="0" w:space="0" w:color="auto"/>
        <w:left w:val="none" w:sz="0" w:space="0" w:color="auto"/>
        <w:bottom w:val="none" w:sz="0" w:space="0" w:color="auto"/>
        <w:right w:val="none" w:sz="0" w:space="0" w:color="auto"/>
      </w:divBdr>
    </w:div>
    <w:div w:id="801851762">
      <w:bodyDiv w:val="1"/>
      <w:marLeft w:val="0"/>
      <w:marRight w:val="0"/>
      <w:marTop w:val="0"/>
      <w:marBottom w:val="0"/>
      <w:divBdr>
        <w:top w:val="none" w:sz="0" w:space="0" w:color="auto"/>
        <w:left w:val="none" w:sz="0" w:space="0" w:color="auto"/>
        <w:bottom w:val="none" w:sz="0" w:space="0" w:color="auto"/>
        <w:right w:val="none" w:sz="0" w:space="0" w:color="auto"/>
      </w:divBdr>
    </w:div>
    <w:div w:id="813137693">
      <w:bodyDiv w:val="1"/>
      <w:marLeft w:val="0"/>
      <w:marRight w:val="0"/>
      <w:marTop w:val="0"/>
      <w:marBottom w:val="0"/>
      <w:divBdr>
        <w:top w:val="none" w:sz="0" w:space="0" w:color="auto"/>
        <w:left w:val="none" w:sz="0" w:space="0" w:color="auto"/>
        <w:bottom w:val="none" w:sz="0" w:space="0" w:color="auto"/>
        <w:right w:val="none" w:sz="0" w:space="0" w:color="auto"/>
      </w:divBdr>
      <w:divsChild>
        <w:div w:id="17509674">
          <w:marLeft w:val="0"/>
          <w:marRight w:val="0"/>
          <w:marTop w:val="0"/>
          <w:marBottom w:val="0"/>
          <w:divBdr>
            <w:top w:val="none" w:sz="0" w:space="0" w:color="auto"/>
            <w:left w:val="none" w:sz="0" w:space="0" w:color="auto"/>
            <w:bottom w:val="none" w:sz="0" w:space="0" w:color="auto"/>
            <w:right w:val="none" w:sz="0" w:space="0" w:color="auto"/>
          </w:divBdr>
          <w:divsChild>
            <w:div w:id="647637895">
              <w:marLeft w:val="0"/>
              <w:marRight w:val="0"/>
              <w:marTop w:val="0"/>
              <w:marBottom w:val="0"/>
              <w:divBdr>
                <w:top w:val="none" w:sz="0" w:space="0" w:color="auto"/>
                <w:left w:val="none" w:sz="0" w:space="0" w:color="auto"/>
                <w:bottom w:val="none" w:sz="0" w:space="0" w:color="auto"/>
                <w:right w:val="none" w:sz="0" w:space="0" w:color="auto"/>
              </w:divBdr>
              <w:divsChild>
                <w:div w:id="19609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095">
      <w:bodyDiv w:val="1"/>
      <w:marLeft w:val="0"/>
      <w:marRight w:val="0"/>
      <w:marTop w:val="0"/>
      <w:marBottom w:val="0"/>
      <w:divBdr>
        <w:top w:val="none" w:sz="0" w:space="0" w:color="auto"/>
        <w:left w:val="none" w:sz="0" w:space="0" w:color="auto"/>
        <w:bottom w:val="none" w:sz="0" w:space="0" w:color="auto"/>
        <w:right w:val="none" w:sz="0" w:space="0" w:color="auto"/>
      </w:divBdr>
      <w:divsChild>
        <w:div w:id="770122085">
          <w:marLeft w:val="0"/>
          <w:marRight w:val="0"/>
          <w:marTop w:val="0"/>
          <w:marBottom w:val="0"/>
          <w:divBdr>
            <w:top w:val="none" w:sz="0" w:space="0" w:color="auto"/>
            <w:left w:val="none" w:sz="0" w:space="0" w:color="auto"/>
            <w:bottom w:val="none" w:sz="0" w:space="0" w:color="auto"/>
            <w:right w:val="none" w:sz="0" w:space="0" w:color="auto"/>
          </w:divBdr>
          <w:divsChild>
            <w:div w:id="1185706323">
              <w:marLeft w:val="0"/>
              <w:marRight w:val="0"/>
              <w:marTop w:val="0"/>
              <w:marBottom w:val="0"/>
              <w:divBdr>
                <w:top w:val="none" w:sz="0" w:space="0" w:color="auto"/>
                <w:left w:val="none" w:sz="0" w:space="0" w:color="auto"/>
                <w:bottom w:val="none" w:sz="0" w:space="0" w:color="auto"/>
                <w:right w:val="none" w:sz="0" w:space="0" w:color="auto"/>
              </w:divBdr>
              <w:divsChild>
                <w:div w:id="19101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485">
      <w:bodyDiv w:val="1"/>
      <w:marLeft w:val="0"/>
      <w:marRight w:val="0"/>
      <w:marTop w:val="0"/>
      <w:marBottom w:val="0"/>
      <w:divBdr>
        <w:top w:val="none" w:sz="0" w:space="0" w:color="auto"/>
        <w:left w:val="none" w:sz="0" w:space="0" w:color="auto"/>
        <w:bottom w:val="none" w:sz="0" w:space="0" w:color="auto"/>
        <w:right w:val="none" w:sz="0" w:space="0" w:color="auto"/>
      </w:divBdr>
    </w:div>
    <w:div w:id="889338741">
      <w:bodyDiv w:val="1"/>
      <w:marLeft w:val="0"/>
      <w:marRight w:val="0"/>
      <w:marTop w:val="0"/>
      <w:marBottom w:val="0"/>
      <w:divBdr>
        <w:top w:val="none" w:sz="0" w:space="0" w:color="auto"/>
        <w:left w:val="none" w:sz="0" w:space="0" w:color="auto"/>
        <w:bottom w:val="none" w:sz="0" w:space="0" w:color="auto"/>
        <w:right w:val="none" w:sz="0" w:space="0" w:color="auto"/>
      </w:divBdr>
    </w:div>
    <w:div w:id="901604017">
      <w:bodyDiv w:val="1"/>
      <w:marLeft w:val="0"/>
      <w:marRight w:val="0"/>
      <w:marTop w:val="0"/>
      <w:marBottom w:val="0"/>
      <w:divBdr>
        <w:top w:val="none" w:sz="0" w:space="0" w:color="auto"/>
        <w:left w:val="none" w:sz="0" w:space="0" w:color="auto"/>
        <w:bottom w:val="none" w:sz="0" w:space="0" w:color="auto"/>
        <w:right w:val="none" w:sz="0" w:space="0" w:color="auto"/>
      </w:divBdr>
    </w:div>
    <w:div w:id="981348282">
      <w:bodyDiv w:val="1"/>
      <w:marLeft w:val="0"/>
      <w:marRight w:val="0"/>
      <w:marTop w:val="0"/>
      <w:marBottom w:val="0"/>
      <w:divBdr>
        <w:top w:val="none" w:sz="0" w:space="0" w:color="auto"/>
        <w:left w:val="none" w:sz="0" w:space="0" w:color="auto"/>
        <w:bottom w:val="none" w:sz="0" w:space="0" w:color="auto"/>
        <w:right w:val="none" w:sz="0" w:space="0" w:color="auto"/>
      </w:divBdr>
    </w:div>
    <w:div w:id="1013265452">
      <w:bodyDiv w:val="1"/>
      <w:marLeft w:val="0"/>
      <w:marRight w:val="0"/>
      <w:marTop w:val="0"/>
      <w:marBottom w:val="0"/>
      <w:divBdr>
        <w:top w:val="none" w:sz="0" w:space="0" w:color="auto"/>
        <w:left w:val="none" w:sz="0" w:space="0" w:color="auto"/>
        <w:bottom w:val="none" w:sz="0" w:space="0" w:color="auto"/>
        <w:right w:val="none" w:sz="0" w:space="0" w:color="auto"/>
      </w:divBdr>
    </w:div>
    <w:div w:id="1016225655">
      <w:bodyDiv w:val="1"/>
      <w:marLeft w:val="0"/>
      <w:marRight w:val="0"/>
      <w:marTop w:val="0"/>
      <w:marBottom w:val="0"/>
      <w:divBdr>
        <w:top w:val="none" w:sz="0" w:space="0" w:color="auto"/>
        <w:left w:val="none" w:sz="0" w:space="0" w:color="auto"/>
        <w:bottom w:val="none" w:sz="0" w:space="0" w:color="auto"/>
        <w:right w:val="none" w:sz="0" w:space="0" w:color="auto"/>
      </w:divBdr>
    </w:div>
    <w:div w:id="1068769665">
      <w:bodyDiv w:val="1"/>
      <w:marLeft w:val="0"/>
      <w:marRight w:val="0"/>
      <w:marTop w:val="0"/>
      <w:marBottom w:val="0"/>
      <w:divBdr>
        <w:top w:val="none" w:sz="0" w:space="0" w:color="auto"/>
        <w:left w:val="none" w:sz="0" w:space="0" w:color="auto"/>
        <w:bottom w:val="none" w:sz="0" w:space="0" w:color="auto"/>
        <w:right w:val="none" w:sz="0" w:space="0" w:color="auto"/>
      </w:divBdr>
      <w:divsChild>
        <w:div w:id="521630613">
          <w:marLeft w:val="0"/>
          <w:marRight w:val="0"/>
          <w:marTop w:val="0"/>
          <w:marBottom w:val="0"/>
          <w:divBdr>
            <w:top w:val="none" w:sz="0" w:space="0" w:color="auto"/>
            <w:left w:val="none" w:sz="0" w:space="0" w:color="auto"/>
            <w:bottom w:val="none" w:sz="0" w:space="0" w:color="auto"/>
            <w:right w:val="none" w:sz="0" w:space="0" w:color="auto"/>
          </w:divBdr>
          <w:divsChild>
            <w:div w:id="1935507295">
              <w:marLeft w:val="0"/>
              <w:marRight w:val="0"/>
              <w:marTop w:val="0"/>
              <w:marBottom w:val="0"/>
              <w:divBdr>
                <w:top w:val="none" w:sz="0" w:space="0" w:color="auto"/>
                <w:left w:val="none" w:sz="0" w:space="0" w:color="auto"/>
                <w:bottom w:val="none" w:sz="0" w:space="0" w:color="auto"/>
                <w:right w:val="none" w:sz="0" w:space="0" w:color="auto"/>
              </w:divBdr>
              <w:divsChild>
                <w:div w:id="2009945175">
                  <w:marLeft w:val="0"/>
                  <w:marRight w:val="0"/>
                  <w:marTop w:val="0"/>
                  <w:marBottom w:val="0"/>
                  <w:divBdr>
                    <w:top w:val="none" w:sz="0" w:space="0" w:color="auto"/>
                    <w:left w:val="none" w:sz="0" w:space="0" w:color="auto"/>
                    <w:bottom w:val="none" w:sz="0" w:space="0" w:color="auto"/>
                    <w:right w:val="none" w:sz="0" w:space="0" w:color="auto"/>
                  </w:divBdr>
                </w:div>
                <w:div w:id="6164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77943">
      <w:bodyDiv w:val="1"/>
      <w:marLeft w:val="0"/>
      <w:marRight w:val="0"/>
      <w:marTop w:val="0"/>
      <w:marBottom w:val="0"/>
      <w:divBdr>
        <w:top w:val="none" w:sz="0" w:space="0" w:color="auto"/>
        <w:left w:val="none" w:sz="0" w:space="0" w:color="auto"/>
        <w:bottom w:val="none" w:sz="0" w:space="0" w:color="auto"/>
        <w:right w:val="none" w:sz="0" w:space="0" w:color="auto"/>
      </w:divBdr>
    </w:div>
    <w:div w:id="1181823420">
      <w:bodyDiv w:val="1"/>
      <w:marLeft w:val="0"/>
      <w:marRight w:val="0"/>
      <w:marTop w:val="0"/>
      <w:marBottom w:val="0"/>
      <w:divBdr>
        <w:top w:val="none" w:sz="0" w:space="0" w:color="auto"/>
        <w:left w:val="none" w:sz="0" w:space="0" w:color="auto"/>
        <w:bottom w:val="none" w:sz="0" w:space="0" w:color="auto"/>
        <w:right w:val="none" w:sz="0" w:space="0" w:color="auto"/>
      </w:divBdr>
      <w:divsChild>
        <w:div w:id="1793135299">
          <w:marLeft w:val="0"/>
          <w:marRight w:val="0"/>
          <w:marTop w:val="0"/>
          <w:marBottom w:val="0"/>
          <w:divBdr>
            <w:top w:val="none" w:sz="0" w:space="0" w:color="auto"/>
            <w:left w:val="none" w:sz="0" w:space="0" w:color="auto"/>
            <w:bottom w:val="none" w:sz="0" w:space="0" w:color="auto"/>
            <w:right w:val="none" w:sz="0" w:space="0" w:color="auto"/>
          </w:divBdr>
          <w:divsChild>
            <w:div w:id="1256404588">
              <w:marLeft w:val="0"/>
              <w:marRight w:val="0"/>
              <w:marTop w:val="0"/>
              <w:marBottom w:val="0"/>
              <w:divBdr>
                <w:top w:val="none" w:sz="0" w:space="0" w:color="auto"/>
                <w:left w:val="none" w:sz="0" w:space="0" w:color="auto"/>
                <w:bottom w:val="none" w:sz="0" w:space="0" w:color="auto"/>
                <w:right w:val="none" w:sz="0" w:space="0" w:color="auto"/>
              </w:divBdr>
              <w:divsChild>
                <w:div w:id="5430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93">
      <w:bodyDiv w:val="1"/>
      <w:marLeft w:val="0"/>
      <w:marRight w:val="0"/>
      <w:marTop w:val="0"/>
      <w:marBottom w:val="0"/>
      <w:divBdr>
        <w:top w:val="none" w:sz="0" w:space="0" w:color="auto"/>
        <w:left w:val="none" w:sz="0" w:space="0" w:color="auto"/>
        <w:bottom w:val="none" w:sz="0" w:space="0" w:color="auto"/>
        <w:right w:val="none" w:sz="0" w:space="0" w:color="auto"/>
      </w:divBdr>
      <w:divsChild>
        <w:div w:id="1745950416">
          <w:marLeft w:val="0"/>
          <w:marRight w:val="0"/>
          <w:marTop w:val="0"/>
          <w:marBottom w:val="0"/>
          <w:divBdr>
            <w:top w:val="none" w:sz="0" w:space="0" w:color="auto"/>
            <w:left w:val="none" w:sz="0" w:space="0" w:color="auto"/>
            <w:bottom w:val="none" w:sz="0" w:space="0" w:color="auto"/>
            <w:right w:val="none" w:sz="0" w:space="0" w:color="auto"/>
          </w:divBdr>
          <w:divsChild>
            <w:div w:id="692613601">
              <w:marLeft w:val="0"/>
              <w:marRight w:val="0"/>
              <w:marTop w:val="0"/>
              <w:marBottom w:val="0"/>
              <w:divBdr>
                <w:top w:val="none" w:sz="0" w:space="0" w:color="auto"/>
                <w:left w:val="none" w:sz="0" w:space="0" w:color="auto"/>
                <w:bottom w:val="none" w:sz="0" w:space="0" w:color="auto"/>
                <w:right w:val="none" w:sz="0" w:space="0" w:color="auto"/>
              </w:divBdr>
              <w:divsChild>
                <w:div w:id="18932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1356">
      <w:bodyDiv w:val="1"/>
      <w:marLeft w:val="0"/>
      <w:marRight w:val="0"/>
      <w:marTop w:val="0"/>
      <w:marBottom w:val="0"/>
      <w:divBdr>
        <w:top w:val="none" w:sz="0" w:space="0" w:color="auto"/>
        <w:left w:val="none" w:sz="0" w:space="0" w:color="auto"/>
        <w:bottom w:val="none" w:sz="0" w:space="0" w:color="auto"/>
        <w:right w:val="none" w:sz="0" w:space="0" w:color="auto"/>
      </w:divBdr>
    </w:div>
    <w:div w:id="1239093375">
      <w:bodyDiv w:val="1"/>
      <w:marLeft w:val="0"/>
      <w:marRight w:val="0"/>
      <w:marTop w:val="0"/>
      <w:marBottom w:val="0"/>
      <w:divBdr>
        <w:top w:val="none" w:sz="0" w:space="0" w:color="auto"/>
        <w:left w:val="none" w:sz="0" w:space="0" w:color="auto"/>
        <w:bottom w:val="none" w:sz="0" w:space="0" w:color="auto"/>
        <w:right w:val="none" w:sz="0" w:space="0" w:color="auto"/>
      </w:divBdr>
    </w:div>
    <w:div w:id="1239827904">
      <w:bodyDiv w:val="1"/>
      <w:marLeft w:val="0"/>
      <w:marRight w:val="0"/>
      <w:marTop w:val="0"/>
      <w:marBottom w:val="0"/>
      <w:divBdr>
        <w:top w:val="none" w:sz="0" w:space="0" w:color="auto"/>
        <w:left w:val="none" w:sz="0" w:space="0" w:color="auto"/>
        <w:bottom w:val="none" w:sz="0" w:space="0" w:color="auto"/>
        <w:right w:val="none" w:sz="0" w:space="0" w:color="auto"/>
      </w:divBdr>
    </w:div>
    <w:div w:id="1241066237">
      <w:bodyDiv w:val="1"/>
      <w:marLeft w:val="0"/>
      <w:marRight w:val="0"/>
      <w:marTop w:val="0"/>
      <w:marBottom w:val="0"/>
      <w:divBdr>
        <w:top w:val="none" w:sz="0" w:space="0" w:color="auto"/>
        <w:left w:val="none" w:sz="0" w:space="0" w:color="auto"/>
        <w:bottom w:val="none" w:sz="0" w:space="0" w:color="auto"/>
        <w:right w:val="none" w:sz="0" w:space="0" w:color="auto"/>
      </w:divBdr>
      <w:divsChild>
        <w:div w:id="1447234292">
          <w:marLeft w:val="0"/>
          <w:marRight w:val="0"/>
          <w:marTop w:val="0"/>
          <w:marBottom w:val="0"/>
          <w:divBdr>
            <w:top w:val="none" w:sz="0" w:space="0" w:color="auto"/>
            <w:left w:val="none" w:sz="0" w:space="0" w:color="auto"/>
            <w:bottom w:val="none" w:sz="0" w:space="0" w:color="auto"/>
            <w:right w:val="none" w:sz="0" w:space="0" w:color="auto"/>
          </w:divBdr>
          <w:divsChild>
            <w:div w:id="700788558">
              <w:marLeft w:val="0"/>
              <w:marRight w:val="0"/>
              <w:marTop w:val="0"/>
              <w:marBottom w:val="0"/>
              <w:divBdr>
                <w:top w:val="none" w:sz="0" w:space="0" w:color="auto"/>
                <w:left w:val="none" w:sz="0" w:space="0" w:color="auto"/>
                <w:bottom w:val="none" w:sz="0" w:space="0" w:color="auto"/>
                <w:right w:val="none" w:sz="0" w:space="0" w:color="auto"/>
              </w:divBdr>
              <w:divsChild>
                <w:div w:id="2142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48969">
      <w:bodyDiv w:val="1"/>
      <w:marLeft w:val="0"/>
      <w:marRight w:val="0"/>
      <w:marTop w:val="0"/>
      <w:marBottom w:val="0"/>
      <w:divBdr>
        <w:top w:val="none" w:sz="0" w:space="0" w:color="auto"/>
        <w:left w:val="none" w:sz="0" w:space="0" w:color="auto"/>
        <w:bottom w:val="none" w:sz="0" w:space="0" w:color="auto"/>
        <w:right w:val="none" w:sz="0" w:space="0" w:color="auto"/>
      </w:divBdr>
    </w:div>
    <w:div w:id="1305549453">
      <w:bodyDiv w:val="1"/>
      <w:marLeft w:val="0"/>
      <w:marRight w:val="0"/>
      <w:marTop w:val="0"/>
      <w:marBottom w:val="0"/>
      <w:divBdr>
        <w:top w:val="none" w:sz="0" w:space="0" w:color="auto"/>
        <w:left w:val="none" w:sz="0" w:space="0" w:color="auto"/>
        <w:bottom w:val="none" w:sz="0" w:space="0" w:color="auto"/>
        <w:right w:val="none" w:sz="0" w:space="0" w:color="auto"/>
      </w:divBdr>
    </w:div>
    <w:div w:id="1330063393">
      <w:bodyDiv w:val="1"/>
      <w:marLeft w:val="0"/>
      <w:marRight w:val="0"/>
      <w:marTop w:val="0"/>
      <w:marBottom w:val="0"/>
      <w:divBdr>
        <w:top w:val="none" w:sz="0" w:space="0" w:color="auto"/>
        <w:left w:val="none" w:sz="0" w:space="0" w:color="auto"/>
        <w:bottom w:val="none" w:sz="0" w:space="0" w:color="auto"/>
        <w:right w:val="none" w:sz="0" w:space="0" w:color="auto"/>
      </w:divBdr>
    </w:div>
    <w:div w:id="1339426898">
      <w:bodyDiv w:val="1"/>
      <w:marLeft w:val="0"/>
      <w:marRight w:val="0"/>
      <w:marTop w:val="0"/>
      <w:marBottom w:val="0"/>
      <w:divBdr>
        <w:top w:val="none" w:sz="0" w:space="0" w:color="auto"/>
        <w:left w:val="none" w:sz="0" w:space="0" w:color="auto"/>
        <w:bottom w:val="none" w:sz="0" w:space="0" w:color="auto"/>
        <w:right w:val="none" w:sz="0" w:space="0" w:color="auto"/>
      </w:divBdr>
    </w:div>
    <w:div w:id="1351684474">
      <w:bodyDiv w:val="1"/>
      <w:marLeft w:val="0"/>
      <w:marRight w:val="0"/>
      <w:marTop w:val="0"/>
      <w:marBottom w:val="0"/>
      <w:divBdr>
        <w:top w:val="none" w:sz="0" w:space="0" w:color="auto"/>
        <w:left w:val="none" w:sz="0" w:space="0" w:color="auto"/>
        <w:bottom w:val="none" w:sz="0" w:space="0" w:color="auto"/>
        <w:right w:val="none" w:sz="0" w:space="0" w:color="auto"/>
      </w:divBdr>
      <w:divsChild>
        <w:div w:id="790977858">
          <w:marLeft w:val="0"/>
          <w:marRight w:val="0"/>
          <w:marTop w:val="0"/>
          <w:marBottom w:val="0"/>
          <w:divBdr>
            <w:top w:val="none" w:sz="0" w:space="0" w:color="auto"/>
            <w:left w:val="none" w:sz="0" w:space="0" w:color="auto"/>
            <w:bottom w:val="none" w:sz="0" w:space="0" w:color="auto"/>
            <w:right w:val="none" w:sz="0" w:space="0" w:color="auto"/>
          </w:divBdr>
          <w:divsChild>
            <w:div w:id="548033256">
              <w:marLeft w:val="0"/>
              <w:marRight w:val="0"/>
              <w:marTop w:val="0"/>
              <w:marBottom w:val="0"/>
              <w:divBdr>
                <w:top w:val="none" w:sz="0" w:space="0" w:color="auto"/>
                <w:left w:val="none" w:sz="0" w:space="0" w:color="auto"/>
                <w:bottom w:val="none" w:sz="0" w:space="0" w:color="auto"/>
                <w:right w:val="none" w:sz="0" w:space="0" w:color="auto"/>
              </w:divBdr>
              <w:divsChild>
                <w:div w:id="6700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00420">
      <w:bodyDiv w:val="1"/>
      <w:marLeft w:val="0"/>
      <w:marRight w:val="0"/>
      <w:marTop w:val="0"/>
      <w:marBottom w:val="0"/>
      <w:divBdr>
        <w:top w:val="none" w:sz="0" w:space="0" w:color="auto"/>
        <w:left w:val="none" w:sz="0" w:space="0" w:color="auto"/>
        <w:bottom w:val="none" w:sz="0" w:space="0" w:color="auto"/>
        <w:right w:val="none" w:sz="0" w:space="0" w:color="auto"/>
      </w:divBdr>
      <w:divsChild>
        <w:div w:id="1054280266">
          <w:marLeft w:val="0"/>
          <w:marRight w:val="0"/>
          <w:marTop w:val="0"/>
          <w:marBottom w:val="0"/>
          <w:divBdr>
            <w:top w:val="none" w:sz="0" w:space="0" w:color="auto"/>
            <w:left w:val="none" w:sz="0" w:space="0" w:color="auto"/>
            <w:bottom w:val="none" w:sz="0" w:space="0" w:color="auto"/>
            <w:right w:val="none" w:sz="0" w:space="0" w:color="auto"/>
          </w:divBdr>
          <w:divsChild>
            <w:div w:id="2088720872">
              <w:marLeft w:val="0"/>
              <w:marRight w:val="0"/>
              <w:marTop w:val="0"/>
              <w:marBottom w:val="0"/>
              <w:divBdr>
                <w:top w:val="none" w:sz="0" w:space="0" w:color="auto"/>
                <w:left w:val="none" w:sz="0" w:space="0" w:color="auto"/>
                <w:bottom w:val="none" w:sz="0" w:space="0" w:color="auto"/>
                <w:right w:val="none" w:sz="0" w:space="0" w:color="auto"/>
              </w:divBdr>
              <w:divsChild>
                <w:div w:id="1015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785">
      <w:bodyDiv w:val="1"/>
      <w:marLeft w:val="0"/>
      <w:marRight w:val="0"/>
      <w:marTop w:val="0"/>
      <w:marBottom w:val="0"/>
      <w:divBdr>
        <w:top w:val="none" w:sz="0" w:space="0" w:color="auto"/>
        <w:left w:val="none" w:sz="0" w:space="0" w:color="auto"/>
        <w:bottom w:val="none" w:sz="0" w:space="0" w:color="auto"/>
        <w:right w:val="none" w:sz="0" w:space="0" w:color="auto"/>
      </w:divBdr>
    </w:div>
    <w:div w:id="1437293418">
      <w:bodyDiv w:val="1"/>
      <w:marLeft w:val="0"/>
      <w:marRight w:val="0"/>
      <w:marTop w:val="0"/>
      <w:marBottom w:val="0"/>
      <w:divBdr>
        <w:top w:val="none" w:sz="0" w:space="0" w:color="auto"/>
        <w:left w:val="none" w:sz="0" w:space="0" w:color="auto"/>
        <w:bottom w:val="none" w:sz="0" w:space="0" w:color="auto"/>
        <w:right w:val="none" w:sz="0" w:space="0" w:color="auto"/>
      </w:divBdr>
      <w:divsChild>
        <w:div w:id="1450196678">
          <w:marLeft w:val="0"/>
          <w:marRight w:val="0"/>
          <w:marTop w:val="0"/>
          <w:marBottom w:val="0"/>
          <w:divBdr>
            <w:top w:val="none" w:sz="0" w:space="0" w:color="auto"/>
            <w:left w:val="none" w:sz="0" w:space="0" w:color="auto"/>
            <w:bottom w:val="none" w:sz="0" w:space="0" w:color="auto"/>
            <w:right w:val="none" w:sz="0" w:space="0" w:color="auto"/>
          </w:divBdr>
          <w:divsChild>
            <w:div w:id="144006583">
              <w:marLeft w:val="0"/>
              <w:marRight w:val="0"/>
              <w:marTop w:val="0"/>
              <w:marBottom w:val="0"/>
              <w:divBdr>
                <w:top w:val="none" w:sz="0" w:space="0" w:color="auto"/>
                <w:left w:val="none" w:sz="0" w:space="0" w:color="auto"/>
                <w:bottom w:val="none" w:sz="0" w:space="0" w:color="auto"/>
                <w:right w:val="none" w:sz="0" w:space="0" w:color="auto"/>
              </w:divBdr>
              <w:divsChild>
                <w:div w:id="7243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63606">
      <w:bodyDiv w:val="1"/>
      <w:marLeft w:val="0"/>
      <w:marRight w:val="0"/>
      <w:marTop w:val="0"/>
      <w:marBottom w:val="0"/>
      <w:divBdr>
        <w:top w:val="none" w:sz="0" w:space="0" w:color="auto"/>
        <w:left w:val="none" w:sz="0" w:space="0" w:color="auto"/>
        <w:bottom w:val="none" w:sz="0" w:space="0" w:color="auto"/>
        <w:right w:val="none" w:sz="0" w:space="0" w:color="auto"/>
      </w:divBdr>
    </w:div>
    <w:div w:id="1523976623">
      <w:bodyDiv w:val="1"/>
      <w:marLeft w:val="0"/>
      <w:marRight w:val="0"/>
      <w:marTop w:val="0"/>
      <w:marBottom w:val="0"/>
      <w:divBdr>
        <w:top w:val="none" w:sz="0" w:space="0" w:color="auto"/>
        <w:left w:val="none" w:sz="0" w:space="0" w:color="auto"/>
        <w:bottom w:val="none" w:sz="0" w:space="0" w:color="auto"/>
        <w:right w:val="none" w:sz="0" w:space="0" w:color="auto"/>
      </w:divBdr>
    </w:div>
    <w:div w:id="1535538186">
      <w:bodyDiv w:val="1"/>
      <w:marLeft w:val="0"/>
      <w:marRight w:val="0"/>
      <w:marTop w:val="0"/>
      <w:marBottom w:val="0"/>
      <w:divBdr>
        <w:top w:val="none" w:sz="0" w:space="0" w:color="auto"/>
        <w:left w:val="none" w:sz="0" w:space="0" w:color="auto"/>
        <w:bottom w:val="none" w:sz="0" w:space="0" w:color="auto"/>
        <w:right w:val="none" w:sz="0" w:space="0" w:color="auto"/>
      </w:divBdr>
    </w:div>
    <w:div w:id="1550609108">
      <w:bodyDiv w:val="1"/>
      <w:marLeft w:val="0"/>
      <w:marRight w:val="0"/>
      <w:marTop w:val="0"/>
      <w:marBottom w:val="0"/>
      <w:divBdr>
        <w:top w:val="none" w:sz="0" w:space="0" w:color="auto"/>
        <w:left w:val="none" w:sz="0" w:space="0" w:color="auto"/>
        <w:bottom w:val="none" w:sz="0" w:space="0" w:color="auto"/>
        <w:right w:val="none" w:sz="0" w:space="0" w:color="auto"/>
      </w:divBdr>
      <w:divsChild>
        <w:div w:id="798036438">
          <w:marLeft w:val="0"/>
          <w:marRight w:val="0"/>
          <w:marTop w:val="0"/>
          <w:marBottom w:val="0"/>
          <w:divBdr>
            <w:top w:val="none" w:sz="0" w:space="0" w:color="auto"/>
            <w:left w:val="none" w:sz="0" w:space="0" w:color="auto"/>
            <w:bottom w:val="none" w:sz="0" w:space="0" w:color="auto"/>
            <w:right w:val="none" w:sz="0" w:space="0" w:color="auto"/>
          </w:divBdr>
          <w:divsChild>
            <w:div w:id="674652101">
              <w:marLeft w:val="0"/>
              <w:marRight w:val="0"/>
              <w:marTop w:val="0"/>
              <w:marBottom w:val="0"/>
              <w:divBdr>
                <w:top w:val="none" w:sz="0" w:space="0" w:color="auto"/>
                <w:left w:val="none" w:sz="0" w:space="0" w:color="auto"/>
                <w:bottom w:val="none" w:sz="0" w:space="0" w:color="auto"/>
                <w:right w:val="none" w:sz="0" w:space="0" w:color="auto"/>
              </w:divBdr>
              <w:divsChild>
                <w:div w:id="362635577">
                  <w:marLeft w:val="0"/>
                  <w:marRight w:val="0"/>
                  <w:marTop w:val="0"/>
                  <w:marBottom w:val="0"/>
                  <w:divBdr>
                    <w:top w:val="none" w:sz="0" w:space="0" w:color="auto"/>
                    <w:left w:val="none" w:sz="0" w:space="0" w:color="auto"/>
                    <w:bottom w:val="none" w:sz="0" w:space="0" w:color="auto"/>
                    <w:right w:val="none" w:sz="0" w:space="0" w:color="auto"/>
                  </w:divBdr>
                </w:div>
                <w:div w:id="19214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9615">
      <w:bodyDiv w:val="1"/>
      <w:marLeft w:val="0"/>
      <w:marRight w:val="0"/>
      <w:marTop w:val="0"/>
      <w:marBottom w:val="0"/>
      <w:divBdr>
        <w:top w:val="none" w:sz="0" w:space="0" w:color="auto"/>
        <w:left w:val="none" w:sz="0" w:space="0" w:color="auto"/>
        <w:bottom w:val="none" w:sz="0" w:space="0" w:color="auto"/>
        <w:right w:val="none" w:sz="0" w:space="0" w:color="auto"/>
      </w:divBdr>
    </w:div>
    <w:div w:id="1609895736">
      <w:bodyDiv w:val="1"/>
      <w:marLeft w:val="0"/>
      <w:marRight w:val="0"/>
      <w:marTop w:val="0"/>
      <w:marBottom w:val="0"/>
      <w:divBdr>
        <w:top w:val="none" w:sz="0" w:space="0" w:color="auto"/>
        <w:left w:val="none" w:sz="0" w:space="0" w:color="auto"/>
        <w:bottom w:val="none" w:sz="0" w:space="0" w:color="auto"/>
        <w:right w:val="none" w:sz="0" w:space="0" w:color="auto"/>
      </w:divBdr>
    </w:div>
    <w:div w:id="1621645727">
      <w:bodyDiv w:val="1"/>
      <w:marLeft w:val="0"/>
      <w:marRight w:val="0"/>
      <w:marTop w:val="0"/>
      <w:marBottom w:val="0"/>
      <w:divBdr>
        <w:top w:val="none" w:sz="0" w:space="0" w:color="auto"/>
        <w:left w:val="none" w:sz="0" w:space="0" w:color="auto"/>
        <w:bottom w:val="none" w:sz="0" w:space="0" w:color="auto"/>
        <w:right w:val="none" w:sz="0" w:space="0" w:color="auto"/>
      </w:divBdr>
    </w:div>
    <w:div w:id="1656647036">
      <w:bodyDiv w:val="1"/>
      <w:marLeft w:val="0"/>
      <w:marRight w:val="0"/>
      <w:marTop w:val="0"/>
      <w:marBottom w:val="0"/>
      <w:divBdr>
        <w:top w:val="none" w:sz="0" w:space="0" w:color="auto"/>
        <w:left w:val="none" w:sz="0" w:space="0" w:color="auto"/>
        <w:bottom w:val="none" w:sz="0" w:space="0" w:color="auto"/>
        <w:right w:val="none" w:sz="0" w:space="0" w:color="auto"/>
      </w:divBdr>
    </w:div>
    <w:div w:id="1706522534">
      <w:bodyDiv w:val="1"/>
      <w:marLeft w:val="0"/>
      <w:marRight w:val="0"/>
      <w:marTop w:val="0"/>
      <w:marBottom w:val="0"/>
      <w:divBdr>
        <w:top w:val="none" w:sz="0" w:space="0" w:color="auto"/>
        <w:left w:val="none" w:sz="0" w:space="0" w:color="auto"/>
        <w:bottom w:val="none" w:sz="0" w:space="0" w:color="auto"/>
        <w:right w:val="none" w:sz="0" w:space="0" w:color="auto"/>
      </w:divBdr>
      <w:divsChild>
        <w:div w:id="2043628949">
          <w:marLeft w:val="0"/>
          <w:marRight w:val="0"/>
          <w:marTop w:val="0"/>
          <w:marBottom w:val="0"/>
          <w:divBdr>
            <w:top w:val="none" w:sz="0" w:space="0" w:color="auto"/>
            <w:left w:val="none" w:sz="0" w:space="0" w:color="auto"/>
            <w:bottom w:val="none" w:sz="0" w:space="0" w:color="auto"/>
            <w:right w:val="none" w:sz="0" w:space="0" w:color="auto"/>
          </w:divBdr>
          <w:divsChild>
            <w:div w:id="779955870">
              <w:marLeft w:val="0"/>
              <w:marRight w:val="0"/>
              <w:marTop w:val="0"/>
              <w:marBottom w:val="0"/>
              <w:divBdr>
                <w:top w:val="none" w:sz="0" w:space="0" w:color="auto"/>
                <w:left w:val="none" w:sz="0" w:space="0" w:color="auto"/>
                <w:bottom w:val="none" w:sz="0" w:space="0" w:color="auto"/>
                <w:right w:val="none" w:sz="0" w:space="0" w:color="auto"/>
              </w:divBdr>
              <w:divsChild>
                <w:div w:id="7026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6035">
      <w:bodyDiv w:val="1"/>
      <w:marLeft w:val="0"/>
      <w:marRight w:val="0"/>
      <w:marTop w:val="0"/>
      <w:marBottom w:val="0"/>
      <w:divBdr>
        <w:top w:val="none" w:sz="0" w:space="0" w:color="auto"/>
        <w:left w:val="none" w:sz="0" w:space="0" w:color="auto"/>
        <w:bottom w:val="none" w:sz="0" w:space="0" w:color="auto"/>
        <w:right w:val="none" w:sz="0" w:space="0" w:color="auto"/>
      </w:divBdr>
    </w:div>
    <w:div w:id="1743327339">
      <w:bodyDiv w:val="1"/>
      <w:marLeft w:val="0"/>
      <w:marRight w:val="0"/>
      <w:marTop w:val="0"/>
      <w:marBottom w:val="0"/>
      <w:divBdr>
        <w:top w:val="none" w:sz="0" w:space="0" w:color="auto"/>
        <w:left w:val="none" w:sz="0" w:space="0" w:color="auto"/>
        <w:bottom w:val="none" w:sz="0" w:space="0" w:color="auto"/>
        <w:right w:val="none" w:sz="0" w:space="0" w:color="auto"/>
      </w:divBdr>
    </w:div>
    <w:div w:id="1793474519">
      <w:bodyDiv w:val="1"/>
      <w:marLeft w:val="0"/>
      <w:marRight w:val="0"/>
      <w:marTop w:val="0"/>
      <w:marBottom w:val="0"/>
      <w:divBdr>
        <w:top w:val="none" w:sz="0" w:space="0" w:color="auto"/>
        <w:left w:val="none" w:sz="0" w:space="0" w:color="auto"/>
        <w:bottom w:val="none" w:sz="0" w:space="0" w:color="auto"/>
        <w:right w:val="none" w:sz="0" w:space="0" w:color="auto"/>
      </w:divBdr>
    </w:div>
    <w:div w:id="1857576059">
      <w:bodyDiv w:val="1"/>
      <w:marLeft w:val="0"/>
      <w:marRight w:val="0"/>
      <w:marTop w:val="0"/>
      <w:marBottom w:val="0"/>
      <w:divBdr>
        <w:top w:val="none" w:sz="0" w:space="0" w:color="auto"/>
        <w:left w:val="none" w:sz="0" w:space="0" w:color="auto"/>
        <w:bottom w:val="none" w:sz="0" w:space="0" w:color="auto"/>
        <w:right w:val="none" w:sz="0" w:space="0" w:color="auto"/>
      </w:divBdr>
      <w:divsChild>
        <w:div w:id="1621495471">
          <w:marLeft w:val="0"/>
          <w:marRight w:val="0"/>
          <w:marTop w:val="0"/>
          <w:marBottom w:val="0"/>
          <w:divBdr>
            <w:top w:val="none" w:sz="0" w:space="0" w:color="auto"/>
            <w:left w:val="none" w:sz="0" w:space="0" w:color="auto"/>
            <w:bottom w:val="none" w:sz="0" w:space="0" w:color="auto"/>
            <w:right w:val="none" w:sz="0" w:space="0" w:color="auto"/>
          </w:divBdr>
          <w:divsChild>
            <w:div w:id="1738166690">
              <w:marLeft w:val="0"/>
              <w:marRight w:val="0"/>
              <w:marTop w:val="0"/>
              <w:marBottom w:val="0"/>
              <w:divBdr>
                <w:top w:val="none" w:sz="0" w:space="0" w:color="auto"/>
                <w:left w:val="none" w:sz="0" w:space="0" w:color="auto"/>
                <w:bottom w:val="none" w:sz="0" w:space="0" w:color="auto"/>
                <w:right w:val="none" w:sz="0" w:space="0" w:color="auto"/>
              </w:divBdr>
              <w:divsChild>
                <w:div w:id="779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70460">
      <w:bodyDiv w:val="1"/>
      <w:marLeft w:val="0"/>
      <w:marRight w:val="0"/>
      <w:marTop w:val="0"/>
      <w:marBottom w:val="0"/>
      <w:divBdr>
        <w:top w:val="none" w:sz="0" w:space="0" w:color="auto"/>
        <w:left w:val="none" w:sz="0" w:space="0" w:color="auto"/>
        <w:bottom w:val="none" w:sz="0" w:space="0" w:color="auto"/>
        <w:right w:val="none" w:sz="0" w:space="0" w:color="auto"/>
      </w:divBdr>
    </w:div>
    <w:div w:id="1866674424">
      <w:bodyDiv w:val="1"/>
      <w:marLeft w:val="0"/>
      <w:marRight w:val="0"/>
      <w:marTop w:val="0"/>
      <w:marBottom w:val="0"/>
      <w:divBdr>
        <w:top w:val="none" w:sz="0" w:space="0" w:color="auto"/>
        <w:left w:val="none" w:sz="0" w:space="0" w:color="auto"/>
        <w:bottom w:val="none" w:sz="0" w:space="0" w:color="auto"/>
        <w:right w:val="none" w:sz="0" w:space="0" w:color="auto"/>
      </w:divBdr>
    </w:div>
    <w:div w:id="1923635997">
      <w:bodyDiv w:val="1"/>
      <w:marLeft w:val="0"/>
      <w:marRight w:val="0"/>
      <w:marTop w:val="0"/>
      <w:marBottom w:val="0"/>
      <w:divBdr>
        <w:top w:val="none" w:sz="0" w:space="0" w:color="auto"/>
        <w:left w:val="none" w:sz="0" w:space="0" w:color="auto"/>
        <w:bottom w:val="none" w:sz="0" w:space="0" w:color="auto"/>
        <w:right w:val="none" w:sz="0" w:space="0" w:color="auto"/>
      </w:divBdr>
    </w:div>
    <w:div w:id="1939824667">
      <w:bodyDiv w:val="1"/>
      <w:marLeft w:val="0"/>
      <w:marRight w:val="0"/>
      <w:marTop w:val="0"/>
      <w:marBottom w:val="0"/>
      <w:divBdr>
        <w:top w:val="none" w:sz="0" w:space="0" w:color="auto"/>
        <w:left w:val="none" w:sz="0" w:space="0" w:color="auto"/>
        <w:bottom w:val="none" w:sz="0" w:space="0" w:color="auto"/>
        <w:right w:val="none" w:sz="0" w:space="0" w:color="auto"/>
      </w:divBdr>
      <w:divsChild>
        <w:div w:id="1487353079">
          <w:marLeft w:val="0"/>
          <w:marRight w:val="0"/>
          <w:marTop w:val="0"/>
          <w:marBottom w:val="0"/>
          <w:divBdr>
            <w:top w:val="none" w:sz="0" w:space="0" w:color="auto"/>
            <w:left w:val="none" w:sz="0" w:space="0" w:color="auto"/>
            <w:bottom w:val="none" w:sz="0" w:space="0" w:color="auto"/>
            <w:right w:val="none" w:sz="0" w:space="0" w:color="auto"/>
          </w:divBdr>
          <w:divsChild>
            <w:div w:id="2132238495">
              <w:marLeft w:val="0"/>
              <w:marRight w:val="0"/>
              <w:marTop w:val="0"/>
              <w:marBottom w:val="0"/>
              <w:divBdr>
                <w:top w:val="none" w:sz="0" w:space="0" w:color="auto"/>
                <w:left w:val="none" w:sz="0" w:space="0" w:color="auto"/>
                <w:bottom w:val="none" w:sz="0" w:space="0" w:color="auto"/>
                <w:right w:val="none" w:sz="0" w:space="0" w:color="auto"/>
              </w:divBdr>
              <w:divsChild>
                <w:div w:id="6914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4479">
      <w:bodyDiv w:val="1"/>
      <w:marLeft w:val="0"/>
      <w:marRight w:val="0"/>
      <w:marTop w:val="0"/>
      <w:marBottom w:val="0"/>
      <w:divBdr>
        <w:top w:val="none" w:sz="0" w:space="0" w:color="auto"/>
        <w:left w:val="none" w:sz="0" w:space="0" w:color="auto"/>
        <w:bottom w:val="none" w:sz="0" w:space="0" w:color="auto"/>
        <w:right w:val="none" w:sz="0" w:space="0" w:color="auto"/>
      </w:divBdr>
    </w:div>
    <w:div w:id="1994866480">
      <w:bodyDiv w:val="1"/>
      <w:marLeft w:val="0"/>
      <w:marRight w:val="0"/>
      <w:marTop w:val="0"/>
      <w:marBottom w:val="0"/>
      <w:divBdr>
        <w:top w:val="none" w:sz="0" w:space="0" w:color="auto"/>
        <w:left w:val="none" w:sz="0" w:space="0" w:color="auto"/>
        <w:bottom w:val="none" w:sz="0" w:space="0" w:color="auto"/>
        <w:right w:val="none" w:sz="0" w:space="0" w:color="auto"/>
      </w:divBdr>
    </w:div>
    <w:div w:id="2032759413">
      <w:bodyDiv w:val="1"/>
      <w:marLeft w:val="0"/>
      <w:marRight w:val="0"/>
      <w:marTop w:val="0"/>
      <w:marBottom w:val="0"/>
      <w:divBdr>
        <w:top w:val="none" w:sz="0" w:space="0" w:color="auto"/>
        <w:left w:val="none" w:sz="0" w:space="0" w:color="auto"/>
        <w:bottom w:val="none" w:sz="0" w:space="0" w:color="auto"/>
        <w:right w:val="none" w:sz="0" w:space="0" w:color="auto"/>
      </w:divBdr>
      <w:divsChild>
        <w:div w:id="22951019">
          <w:marLeft w:val="0"/>
          <w:marRight w:val="0"/>
          <w:marTop w:val="0"/>
          <w:marBottom w:val="0"/>
          <w:divBdr>
            <w:top w:val="none" w:sz="0" w:space="0" w:color="auto"/>
            <w:left w:val="none" w:sz="0" w:space="0" w:color="auto"/>
            <w:bottom w:val="none" w:sz="0" w:space="0" w:color="auto"/>
            <w:right w:val="none" w:sz="0" w:space="0" w:color="auto"/>
          </w:divBdr>
          <w:divsChild>
            <w:div w:id="58982870">
              <w:marLeft w:val="0"/>
              <w:marRight w:val="0"/>
              <w:marTop w:val="0"/>
              <w:marBottom w:val="0"/>
              <w:divBdr>
                <w:top w:val="none" w:sz="0" w:space="0" w:color="auto"/>
                <w:left w:val="none" w:sz="0" w:space="0" w:color="auto"/>
                <w:bottom w:val="none" w:sz="0" w:space="0" w:color="auto"/>
                <w:right w:val="none" w:sz="0" w:space="0" w:color="auto"/>
              </w:divBdr>
              <w:divsChild>
                <w:div w:id="21372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60909">
      <w:bodyDiv w:val="1"/>
      <w:marLeft w:val="0"/>
      <w:marRight w:val="0"/>
      <w:marTop w:val="0"/>
      <w:marBottom w:val="0"/>
      <w:divBdr>
        <w:top w:val="none" w:sz="0" w:space="0" w:color="auto"/>
        <w:left w:val="none" w:sz="0" w:space="0" w:color="auto"/>
        <w:bottom w:val="none" w:sz="0" w:space="0" w:color="auto"/>
        <w:right w:val="none" w:sz="0" w:space="0" w:color="auto"/>
      </w:divBdr>
    </w:div>
    <w:div w:id="2107918797">
      <w:bodyDiv w:val="1"/>
      <w:marLeft w:val="0"/>
      <w:marRight w:val="0"/>
      <w:marTop w:val="0"/>
      <w:marBottom w:val="0"/>
      <w:divBdr>
        <w:top w:val="none" w:sz="0" w:space="0" w:color="auto"/>
        <w:left w:val="none" w:sz="0" w:space="0" w:color="auto"/>
        <w:bottom w:val="none" w:sz="0" w:space="0" w:color="auto"/>
        <w:right w:val="none" w:sz="0" w:space="0" w:color="auto"/>
      </w:divBdr>
    </w:div>
    <w:div w:id="2113695897">
      <w:bodyDiv w:val="1"/>
      <w:marLeft w:val="0"/>
      <w:marRight w:val="0"/>
      <w:marTop w:val="0"/>
      <w:marBottom w:val="0"/>
      <w:divBdr>
        <w:top w:val="none" w:sz="0" w:space="0" w:color="auto"/>
        <w:left w:val="none" w:sz="0" w:space="0" w:color="auto"/>
        <w:bottom w:val="none" w:sz="0" w:space="0" w:color="auto"/>
        <w:right w:val="none" w:sz="0" w:space="0" w:color="auto"/>
      </w:divBdr>
    </w:div>
    <w:div w:id="2125495332">
      <w:bodyDiv w:val="1"/>
      <w:marLeft w:val="0"/>
      <w:marRight w:val="0"/>
      <w:marTop w:val="0"/>
      <w:marBottom w:val="0"/>
      <w:divBdr>
        <w:top w:val="none" w:sz="0" w:space="0" w:color="auto"/>
        <w:left w:val="none" w:sz="0" w:space="0" w:color="auto"/>
        <w:bottom w:val="none" w:sz="0" w:space="0" w:color="auto"/>
        <w:right w:val="none" w:sz="0" w:space="0" w:color="auto"/>
      </w:divBdr>
    </w:div>
    <w:div w:id="213386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oststelle@bfdi.bund.de" TargetMode="External"/><Relationship Id="rId4" Type="http://schemas.openxmlformats.org/officeDocument/2006/relationships/settings" Target="settings.xml"/><Relationship Id="rId9" Type="http://schemas.openxmlformats.org/officeDocument/2006/relationships/hyperlink" Target="mailto:michael.hering@fpt.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tt\Downloads\Document_send%20to%20Mr.Nhut\Document\Template_Guideline%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3E949DD2CB344CA3AFBF0D6FE8A3D7"/>
        <w:category>
          <w:name w:val="General"/>
          <w:gallery w:val="placeholder"/>
        </w:category>
        <w:types>
          <w:type w:val="bbPlcHdr"/>
        </w:types>
        <w:behaviors>
          <w:behavior w:val="content"/>
        </w:behaviors>
        <w:guid w:val="{6D6A741B-883C-C14A-99B5-5CFFCDCF5BC2}"/>
      </w:docPartPr>
      <w:docPartBody>
        <w:p w:rsidR="006576F4" w:rsidRDefault="00AC2C38" w:rsidP="00AC2C38">
          <w:pPr>
            <w:pStyle w:val="B13E949DD2CB344CA3AFBF0D6FE8A3D7"/>
          </w:pPr>
          <w:r w:rsidRPr="003A1044">
            <w:rPr>
              <w:rStyle w:val="PlaceholderText"/>
            </w:rPr>
            <w:t>Click here to enter text.</w:t>
          </w:r>
        </w:p>
      </w:docPartBody>
    </w:docPart>
    <w:docPart>
      <w:docPartPr>
        <w:name w:val="20606D6DECA13A469463060FB56FF756"/>
        <w:category>
          <w:name w:val="General"/>
          <w:gallery w:val="placeholder"/>
        </w:category>
        <w:types>
          <w:type w:val="bbPlcHdr"/>
        </w:types>
        <w:behaviors>
          <w:behavior w:val="content"/>
        </w:behaviors>
        <w:guid w:val="{D5E50671-BFA5-234B-A966-6B747893418D}"/>
      </w:docPartPr>
      <w:docPartBody>
        <w:p w:rsidR="006576F4" w:rsidRDefault="00AC2C38" w:rsidP="00AC2C38">
          <w:pPr>
            <w:pStyle w:val="20606D6DECA13A469463060FB56FF756"/>
          </w:pPr>
          <w:r w:rsidRPr="003A1044">
            <w:rPr>
              <w:rStyle w:val="PlaceholderText"/>
            </w:rPr>
            <w:t>Click here to enter text.</w:t>
          </w:r>
        </w:p>
      </w:docPartBody>
    </w:docPart>
    <w:docPart>
      <w:docPartPr>
        <w:name w:val="574ED2B805E2B143B137AECC9E8D8615"/>
        <w:category>
          <w:name w:val="General"/>
          <w:gallery w:val="placeholder"/>
        </w:category>
        <w:types>
          <w:type w:val="bbPlcHdr"/>
        </w:types>
        <w:behaviors>
          <w:behavior w:val="content"/>
        </w:behaviors>
        <w:guid w:val="{379723C6-75E5-4B4C-83FB-B70B44B1AE73}"/>
      </w:docPartPr>
      <w:docPartBody>
        <w:p w:rsidR="006576F4" w:rsidRDefault="00AC2C38" w:rsidP="00AC2C38">
          <w:pPr>
            <w:pStyle w:val="574ED2B805E2B143B137AECC9E8D8615"/>
          </w:pPr>
          <w:r w:rsidRPr="003A1044">
            <w:rPr>
              <w:rStyle w:val="PlaceholderText"/>
            </w:rPr>
            <w:t>Click here to enter text.</w:t>
          </w:r>
        </w:p>
      </w:docPartBody>
    </w:docPart>
    <w:docPart>
      <w:docPartPr>
        <w:name w:val="62FAC29E729F1249AF1A93BB6C0003F8"/>
        <w:category>
          <w:name w:val="General"/>
          <w:gallery w:val="placeholder"/>
        </w:category>
        <w:types>
          <w:type w:val="bbPlcHdr"/>
        </w:types>
        <w:behaviors>
          <w:behavior w:val="content"/>
        </w:behaviors>
        <w:guid w:val="{56B9325E-708A-204F-A576-B6BAEC7D691A}"/>
      </w:docPartPr>
      <w:docPartBody>
        <w:p w:rsidR="006576F4" w:rsidRDefault="00AC2C38" w:rsidP="00AC2C38">
          <w:pPr>
            <w:pStyle w:val="62FAC29E729F1249AF1A93BB6C0003F8"/>
          </w:pPr>
          <w:r w:rsidRPr="003A1044">
            <w:rPr>
              <w:rStyle w:val="PlaceholderText"/>
            </w:rPr>
            <w:t>Click here to enter text.</w:t>
          </w:r>
        </w:p>
      </w:docPartBody>
    </w:docPart>
    <w:docPart>
      <w:docPartPr>
        <w:name w:val="7EC101494DBDA94CBA31BF3A07648E1D"/>
        <w:category>
          <w:name w:val="General"/>
          <w:gallery w:val="placeholder"/>
        </w:category>
        <w:types>
          <w:type w:val="bbPlcHdr"/>
        </w:types>
        <w:behaviors>
          <w:behavior w:val="content"/>
        </w:behaviors>
        <w:guid w:val="{CF21B3EA-C11B-3043-A2D7-C0502B484D59}"/>
      </w:docPartPr>
      <w:docPartBody>
        <w:p w:rsidR="00326E89" w:rsidRDefault="006576F4" w:rsidP="006576F4">
          <w:pPr>
            <w:pStyle w:val="7EC101494DBDA94CBA31BF3A07648E1D"/>
          </w:pPr>
          <w:r w:rsidRPr="003A1044">
            <w:rPr>
              <w:rStyle w:val="PlaceholderText"/>
            </w:rPr>
            <w:t>Click here to enter text.</w:t>
          </w:r>
        </w:p>
      </w:docPartBody>
    </w:docPart>
    <w:docPart>
      <w:docPartPr>
        <w:name w:val="5032E19BFD27CE4D96157F09522EE6B7"/>
        <w:category>
          <w:name w:val="General"/>
          <w:gallery w:val="placeholder"/>
        </w:category>
        <w:types>
          <w:type w:val="bbPlcHdr"/>
        </w:types>
        <w:behaviors>
          <w:behavior w:val="content"/>
        </w:behaviors>
        <w:guid w:val="{63F23424-881F-4546-AD95-C5226F7429E6}"/>
      </w:docPartPr>
      <w:docPartBody>
        <w:p w:rsidR="00326E89" w:rsidRDefault="006576F4" w:rsidP="006576F4">
          <w:pPr>
            <w:pStyle w:val="5032E19BFD27CE4D96157F09522EE6B7"/>
          </w:pPr>
          <w:r w:rsidRPr="003A1044">
            <w:rPr>
              <w:rStyle w:val="PlaceholderText"/>
            </w:rPr>
            <w:t>Click here to enter text.</w:t>
          </w:r>
        </w:p>
      </w:docPartBody>
    </w:docPart>
    <w:docPart>
      <w:docPartPr>
        <w:name w:val="52E3E9E2F7B719429262AFF9C2BEA834"/>
        <w:category>
          <w:name w:val="General"/>
          <w:gallery w:val="placeholder"/>
        </w:category>
        <w:types>
          <w:type w:val="bbPlcHdr"/>
        </w:types>
        <w:behaviors>
          <w:behavior w:val="content"/>
        </w:behaviors>
        <w:guid w:val="{584293D3-C869-B248-91FD-3BA4F4733047}"/>
      </w:docPartPr>
      <w:docPartBody>
        <w:p w:rsidR="00075E77" w:rsidRDefault="00912DD3" w:rsidP="00912DD3">
          <w:pPr>
            <w:pStyle w:val="52E3E9E2F7B719429262AFF9C2BEA834"/>
          </w:pPr>
          <w:r w:rsidRPr="003A1044">
            <w:rPr>
              <w:rStyle w:val="PlaceholderText"/>
            </w:rPr>
            <w:t>Click here to enter text.</w:t>
          </w:r>
        </w:p>
      </w:docPartBody>
    </w:docPart>
    <w:docPart>
      <w:docPartPr>
        <w:name w:val="54B151A0056D0142988E31AB7822711D"/>
        <w:category>
          <w:name w:val="General"/>
          <w:gallery w:val="placeholder"/>
        </w:category>
        <w:types>
          <w:type w:val="bbPlcHdr"/>
        </w:types>
        <w:behaviors>
          <w:behavior w:val="content"/>
        </w:behaviors>
        <w:guid w:val="{CD64BFC2-A57E-624F-B804-6DC4867A75BD}"/>
      </w:docPartPr>
      <w:docPartBody>
        <w:p w:rsidR="00075E77" w:rsidRDefault="00912DD3" w:rsidP="00912DD3">
          <w:pPr>
            <w:pStyle w:val="54B151A0056D0142988E31AB7822711D"/>
          </w:pPr>
          <w:r w:rsidRPr="003A1044">
            <w:rPr>
              <w:rStyle w:val="PlaceholderText"/>
            </w:rPr>
            <w:t>Click here to enter text.</w:t>
          </w:r>
        </w:p>
      </w:docPartBody>
    </w:docPart>
    <w:docPart>
      <w:docPartPr>
        <w:name w:val="CE4933D6F487D9418D2180AC24C634D6"/>
        <w:category>
          <w:name w:val="General"/>
          <w:gallery w:val="placeholder"/>
        </w:category>
        <w:types>
          <w:type w:val="bbPlcHdr"/>
        </w:types>
        <w:behaviors>
          <w:behavior w:val="content"/>
        </w:behaviors>
        <w:guid w:val="{7672F7FD-31D0-8B48-A87A-3F79FEC63C43}"/>
      </w:docPartPr>
      <w:docPartBody>
        <w:p w:rsidR="00075E77" w:rsidRDefault="00912DD3" w:rsidP="00912DD3">
          <w:pPr>
            <w:pStyle w:val="CE4933D6F487D9418D2180AC24C634D6"/>
          </w:pPr>
          <w:r w:rsidRPr="003A1044">
            <w:rPr>
              <w:rStyle w:val="PlaceholderText"/>
            </w:rPr>
            <w:t>Click here to enter text.</w:t>
          </w:r>
        </w:p>
      </w:docPartBody>
    </w:docPart>
    <w:docPart>
      <w:docPartPr>
        <w:name w:val="224AE070F9AC0F41A1B9AB28A4A65C75"/>
        <w:category>
          <w:name w:val="General"/>
          <w:gallery w:val="placeholder"/>
        </w:category>
        <w:types>
          <w:type w:val="bbPlcHdr"/>
        </w:types>
        <w:behaviors>
          <w:behavior w:val="content"/>
        </w:behaviors>
        <w:guid w:val="{01B686D5-4B4C-9145-BA1E-0E602711FF1A}"/>
      </w:docPartPr>
      <w:docPartBody>
        <w:p w:rsidR="00075E77" w:rsidRDefault="00912DD3" w:rsidP="00912DD3">
          <w:pPr>
            <w:pStyle w:val="224AE070F9AC0F41A1B9AB28A4A65C75"/>
          </w:pPr>
          <w:r w:rsidRPr="003A1044">
            <w:rPr>
              <w:rStyle w:val="PlaceholderText"/>
            </w:rPr>
            <w:t>Click here to enter text.</w:t>
          </w:r>
        </w:p>
      </w:docPartBody>
    </w:docPart>
    <w:docPart>
      <w:docPartPr>
        <w:name w:val="99B31E66AA76774A8332CFD0433C9A77"/>
        <w:category>
          <w:name w:val="General"/>
          <w:gallery w:val="placeholder"/>
        </w:category>
        <w:types>
          <w:type w:val="bbPlcHdr"/>
        </w:types>
        <w:behaviors>
          <w:behavior w:val="content"/>
        </w:behaviors>
        <w:guid w:val="{A57CB304-8A20-F44D-83B6-8692722CA545}"/>
      </w:docPartPr>
      <w:docPartBody>
        <w:p w:rsidR="00075E77" w:rsidRDefault="00912DD3" w:rsidP="00912DD3">
          <w:pPr>
            <w:pStyle w:val="99B31E66AA76774A8332CFD0433C9A77"/>
          </w:pPr>
          <w:r w:rsidRPr="003A1044">
            <w:rPr>
              <w:rStyle w:val="PlaceholderText"/>
            </w:rPr>
            <w:t>Click here to enter text.</w:t>
          </w:r>
        </w:p>
      </w:docPartBody>
    </w:docPart>
    <w:docPart>
      <w:docPartPr>
        <w:name w:val="067CD9564403A44189261EEBADFBFCF9"/>
        <w:category>
          <w:name w:val="General"/>
          <w:gallery w:val="placeholder"/>
        </w:category>
        <w:types>
          <w:type w:val="bbPlcHdr"/>
        </w:types>
        <w:behaviors>
          <w:behavior w:val="content"/>
        </w:behaviors>
        <w:guid w:val="{6D499D16-9F7F-A04A-9ED1-F63D9E010FE8}"/>
      </w:docPartPr>
      <w:docPartBody>
        <w:p w:rsidR="00075E77" w:rsidRDefault="00912DD3" w:rsidP="00912DD3">
          <w:pPr>
            <w:pStyle w:val="067CD9564403A44189261EEBADFBFCF9"/>
          </w:pPr>
          <w:r w:rsidRPr="003A1044">
            <w:rPr>
              <w:rStyle w:val="PlaceholderText"/>
            </w:rPr>
            <w:t>Click here to enter text.</w:t>
          </w:r>
        </w:p>
      </w:docPartBody>
    </w:docPart>
    <w:docPart>
      <w:docPartPr>
        <w:name w:val="56627ED7ED9A034787619AA8EF797933"/>
        <w:category>
          <w:name w:val="General"/>
          <w:gallery w:val="placeholder"/>
        </w:category>
        <w:types>
          <w:type w:val="bbPlcHdr"/>
        </w:types>
        <w:behaviors>
          <w:behavior w:val="content"/>
        </w:behaviors>
        <w:guid w:val="{25B517BB-D966-4942-A9B0-C182A46DCF72}"/>
      </w:docPartPr>
      <w:docPartBody>
        <w:p w:rsidR="00075E77" w:rsidRDefault="00912DD3" w:rsidP="00912DD3">
          <w:pPr>
            <w:pStyle w:val="56627ED7ED9A034787619AA8EF797933"/>
          </w:pPr>
          <w:r w:rsidRPr="003A1044">
            <w:rPr>
              <w:rStyle w:val="PlaceholderText"/>
            </w:rPr>
            <w:t>Click here to enter text.</w:t>
          </w:r>
        </w:p>
      </w:docPartBody>
    </w:docPart>
    <w:docPart>
      <w:docPartPr>
        <w:name w:val="F89A7A370FA43248832D169BCCDBE296"/>
        <w:category>
          <w:name w:val="General"/>
          <w:gallery w:val="placeholder"/>
        </w:category>
        <w:types>
          <w:type w:val="bbPlcHdr"/>
        </w:types>
        <w:behaviors>
          <w:behavior w:val="content"/>
        </w:behaviors>
        <w:guid w:val="{0A6B1F83-5AA1-9F42-A213-65B068806F9C}"/>
      </w:docPartPr>
      <w:docPartBody>
        <w:p w:rsidR="00075E77" w:rsidRDefault="00912DD3" w:rsidP="00912DD3">
          <w:pPr>
            <w:pStyle w:val="F89A7A370FA43248832D169BCCDBE296"/>
          </w:pPr>
          <w:r w:rsidRPr="003A1044">
            <w:rPr>
              <w:rStyle w:val="PlaceholderText"/>
            </w:rPr>
            <w:t>Click here to enter text.</w:t>
          </w:r>
        </w:p>
      </w:docPartBody>
    </w:docPart>
    <w:docPart>
      <w:docPartPr>
        <w:name w:val="084536EB64D02A44B80B46283A487584"/>
        <w:category>
          <w:name w:val="General"/>
          <w:gallery w:val="placeholder"/>
        </w:category>
        <w:types>
          <w:type w:val="bbPlcHdr"/>
        </w:types>
        <w:behaviors>
          <w:behavior w:val="content"/>
        </w:behaviors>
        <w:guid w:val="{63CE8723-72A6-AB42-9FC2-95126F0293B4}"/>
      </w:docPartPr>
      <w:docPartBody>
        <w:p w:rsidR="00075E77" w:rsidRDefault="00912DD3" w:rsidP="00912DD3">
          <w:pPr>
            <w:pStyle w:val="084536EB64D02A44B80B46283A487584"/>
          </w:pPr>
          <w:r w:rsidRPr="003A1044">
            <w:rPr>
              <w:rStyle w:val="PlaceholderText"/>
            </w:rPr>
            <w:t>Click here to enter text.</w:t>
          </w:r>
        </w:p>
      </w:docPartBody>
    </w:docPart>
    <w:docPart>
      <w:docPartPr>
        <w:name w:val="D606F7F527DD32419ED7E6E2982A2C7F"/>
        <w:category>
          <w:name w:val="General"/>
          <w:gallery w:val="placeholder"/>
        </w:category>
        <w:types>
          <w:type w:val="bbPlcHdr"/>
        </w:types>
        <w:behaviors>
          <w:behavior w:val="content"/>
        </w:behaviors>
        <w:guid w:val="{3153CCD4-07BB-0141-95EB-4670B7724232}"/>
      </w:docPartPr>
      <w:docPartBody>
        <w:p w:rsidR="00075E77" w:rsidRDefault="00912DD3" w:rsidP="00912DD3">
          <w:pPr>
            <w:pStyle w:val="D606F7F527DD32419ED7E6E2982A2C7F"/>
          </w:pPr>
          <w:r w:rsidRPr="003A10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UI"/>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Arial Unicode MS"/>
    <w:panose1 w:val="00000000000000000000"/>
    <w:charset w:val="88"/>
    <w:family w:val="swiss"/>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71"/>
    <w:rsid w:val="00061F34"/>
    <w:rsid w:val="00075E77"/>
    <w:rsid w:val="000C2AF0"/>
    <w:rsid w:val="001C43F6"/>
    <w:rsid w:val="0025590C"/>
    <w:rsid w:val="00293B88"/>
    <w:rsid w:val="002B577F"/>
    <w:rsid w:val="00326E89"/>
    <w:rsid w:val="003921C6"/>
    <w:rsid w:val="004407C4"/>
    <w:rsid w:val="00484273"/>
    <w:rsid w:val="00495C50"/>
    <w:rsid w:val="004C3DE9"/>
    <w:rsid w:val="00502884"/>
    <w:rsid w:val="00570216"/>
    <w:rsid w:val="005E0B96"/>
    <w:rsid w:val="006576F4"/>
    <w:rsid w:val="006D0E56"/>
    <w:rsid w:val="006E4A56"/>
    <w:rsid w:val="006E7553"/>
    <w:rsid w:val="007A08E6"/>
    <w:rsid w:val="00904649"/>
    <w:rsid w:val="00907873"/>
    <w:rsid w:val="00912DD3"/>
    <w:rsid w:val="009172E2"/>
    <w:rsid w:val="00955CAF"/>
    <w:rsid w:val="009759FC"/>
    <w:rsid w:val="00986801"/>
    <w:rsid w:val="00A229C0"/>
    <w:rsid w:val="00A97B42"/>
    <w:rsid w:val="00AC2C38"/>
    <w:rsid w:val="00B15453"/>
    <w:rsid w:val="00B37FE8"/>
    <w:rsid w:val="00B441C0"/>
    <w:rsid w:val="00B84A7B"/>
    <w:rsid w:val="00B961DC"/>
    <w:rsid w:val="00D56D01"/>
    <w:rsid w:val="00DE7171"/>
    <w:rsid w:val="00E61CDD"/>
    <w:rsid w:val="00EA7D36"/>
    <w:rsid w:val="00FB64C6"/>
    <w:rsid w:val="00FC029D"/>
    <w:rsid w:val="00FF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DD3"/>
    <w:rPr>
      <w:color w:val="808080"/>
    </w:rPr>
  </w:style>
  <w:style w:type="paragraph" w:customStyle="1" w:styleId="52E3E9E2F7B719429262AFF9C2BEA834">
    <w:name w:val="52E3E9E2F7B719429262AFF9C2BEA834"/>
    <w:rsid w:val="00912DD3"/>
  </w:style>
  <w:style w:type="paragraph" w:customStyle="1" w:styleId="54B151A0056D0142988E31AB7822711D">
    <w:name w:val="54B151A0056D0142988E31AB7822711D"/>
    <w:rsid w:val="00912DD3"/>
  </w:style>
  <w:style w:type="paragraph" w:customStyle="1" w:styleId="B13E949DD2CB344CA3AFBF0D6FE8A3D7">
    <w:name w:val="B13E949DD2CB344CA3AFBF0D6FE8A3D7"/>
    <w:rsid w:val="00AC2C38"/>
  </w:style>
  <w:style w:type="paragraph" w:customStyle="1" w:styleId="CE4933D6F487D9418D2180AC24C634D6">
    <w:name w:val="CE4933D6F487D9418D2180AC24C634D6"/>
    <w:rsid w:val="00912DD3"/>
  </w:style>
  <w:style w:type="paragraph" w:customStyle="1" w:styleId="224AE070F9AC0F41A1B9AB28A4A65C75">
    <w:name w:val="224AE070F9AC0F41A1B9AB28A4A65C75"/>
    <w:rsid w:val="00912DD3"/>
  </w:style>
  <w:style w:type="paragraph" w:customStyle="1" w:styleId="99B31E66AA76774A8332CFD0433C9A77">
    <w:name w:val="99B31E66AA76774A8332CFD0433C9A77"/>
    <w:rsid w:val="00912DD3"/>
  </w:style>
  <w:style w:type="paragraph" w:customStyle="1" w:styleId="20606D6DECA13A469463060FB56FF756">
    <w:name w:val="20606D6DECA13A469463060FB56FF756"/>
    <w:rsid w:val="00AC2C38"/>
  </w:style>
  <w:style w:type="paragraph" w:customStyle="1" w:styleId="574ED2B805E2B143B137AECC9E8D8615">
    <w:name w:val="574ED2B805E2B143B137AECC9E8D8615"/>
    <w:rsid w:val="00AC2C38"/>
  </w:style>
  <w:style w:type="paragraph" w:customStyle="1" w:styleId="62FAC29E729F1249AF1A93BB6C0003F8">
    <w:name w:val="62FAC29E729F1249AF1A93BB6C0003F8"/>
    <w:rsid w:val="00AC2C38"/>
  </w:style>
  <w:style w:type="paragraph" w:customStyle="1" w:styleId="067CD9564403A44189261EEBADFBFCF9">
    <w:name w:val="067CD9564403A44189261EEBADFBFCF9"/>
    <w:rsid w:val="00912DD3"/>
  </w:style>
  <w:style w:type="paragraph" w:customStyle="1" w:styleId="56627ED7ED9A034787619AA8EF797933">
    <w:name w:val="56627ED7ED9A034787619AA8EF797933"/>
    <w:rsid w:val="00912DD3"/>
  </w:style>
  <w:style w:type="paragraph" w:customStyle="1" w:styleId="F89A7A370FA43248832D169BCCDBE296">
    <w:name w:val="F89A7A370FA43248832D169BCCDBE296"/>
    <w:rsid w:val="00912DD3"/>
  </w:style>
  <w:style w:type="paragraph" w:customStyle="1" w:styleId="084536EB64D02A44B80B46283A487584">
    <w:name w:val="084536EB64D02A44B80B46283A487584"/>
    <w:rsid w:val="00912DD3"/>
  </w:style>
  <w:style w:type="paragraph" w:customStyle="1" w:styleId="D606F7F527DD32419ED7E6E2982A2C7F">
    <w:name w:val="D606F7F527DD32419ED7E6E2982A2C7F"/>
    <w:rsid w:val="00912DD3"/>
  </w:style>
  <w:style w:type="paragraph" w:customStyle="1" w:styleId="7EC101494DBDA94CBA31BF3A07648E1D">
    <w:name w:val="7EC101494DBDA94CBA31BF3A07648E1D"/>
    <w:rsid w:val="006576F4"/>
  </w:style>
  <w:style w:type="paragraph" w:customStyle="1" w:styleId="5032E19BFD27CE4D96157F09522EE6B7">
    <w:name w:val="5032E19BFD27CE4D96157F09522EE6B7"/>
    <w:rsid w:val="00657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790C-E32F-4D4B-B392-D6E16C6C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Template_Guideline Description</Template>
  <TotalTime>92</TotalTime>
  <Pages>21</Pages>
  <Words>4909</Words>
  <Characters>27983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Guideline Description</vt:lpstr>
    </vt:vector>
  </TitlesOfParts>
  <Manager>KhacDV@fsoft.com.vn</Manager>
  <Company>FPT Software</Company>
  <LinksUpToDate>false</LinksUpToDate>
  <CharactersWithSpaces>32827</CharactersWithSpaces>
  <SharedDoc>false</SharedDoc>
  <HLinks>
    <vt:vector size="54" baseType="variant">
      <vt:variant>
        <vt:i4>1179702</vt:i4>
      </vt:variant>
      <vt:variant>
        <vt:i4>50</vt:i4>
      </vt:variant>
      <vt:variant>
        <vt:i4>0</vt:i4>
      </vt:variant>
      <vt:variant>
        <vt:i4>5</vt:i4>
      </vt:variant>
      <vt:variant>
        <vt:lpwstr/>
      </vt:variant>
      <vt:variant>
        <vt:lpwstr>_Toc450035157</vt:lpwstr>
      </vt:variant>
      <vt:variant>
        <vt:i4>1179702</vt:i4>
      </vt:variant>
      <vt:variant>
        <vt:i4>44</vt:i4>
      </vt:variant>
      <vt:variant>
        <vt:i4>0</vt:i4>
      </vt:variant>
      <vt:variant>
        <vt:i4>5</vt:i4>
      </vt:variant>
      <vt:variant>
        <vt:lpwstr/>
      </vt:variant>
      <vt:variant>
        <vt:lpwstr>_Toc450035156</vt:lpwstr>
      </vt:variant>
      <vt:variant>
        <vt:i4>1179702</vt:i4>
      </vt:variant>
      <vt:variant>
        <vt:i4>38</vt:i4>
      </vt:variant>
      <vt:variant>
        <vt:i4>0</vt:i4>
      </vt:variant>
      <vt:variant>
        <vt:i4>5</vt:i4>
      </vt:variant>
      <vt:variant>
        <vt:lpwstr/>
      </vt:variant>
      <vt:variant>
        <vt:lpwstr>_Toc450035155</vt:lpwstr>
      </vt:variant>
      <vt:variant>
        <vt:i4>1179702</vt:i4>
      </vt:variant>
      <vt:variant>
        <vt:i4>32</vt:i4>
      </vt:variant>
      <vt:variant>
        <vt:i4>0</vt:i4>
      </vt:variant>
      <vt:variant>
        <vt:i4>5</vt:i4>
      </vt:variant>
      <vt:variant>
        <vt:lpwstr/>
      </vt:variant>
      <vt:variant>
        <vt:lpwstr>_Toc450035154</vt:lpwstr>
      </vt:variant>
      <vt:variant>
        <vt:i4>1179702</vt:i4>
      </vt:variant>
      <vt:variant>
        <vt:i4>26</vt:i4>
      </vt:variant>
      <vt:variant>
        <vt:i4>0</vt:i4>
      </vt:variant>
      <vt:variant>
        <vt:i4>5</vt:i4>
      </vt:variant>
      <vt:variant>
        <vt:lpwstr/>
      </vt:variant>
      <vt:variant>
        <vt:lpwstr>_Toc450035153</vt:lpwstr>
      </vt:variant>
      <vt:variant>
        <vt:i4>1179702</vt:i4>
      </vt:variant>
      <vt:variant>
        <vt:i4>20</vt:i4>
      </vt:variant>
      <vt:variant>
        <vt:i4>0</vt:i4>
      </vt:variant>
      <vt:variant>
        <vt:i4>5</vt:i4>
      </vt:variant>
      <vt:variant>
        <vt:lpwstr/>
      </vt:variant>
      <vt:variant>
        <vt:lpwstr>_Toc450035152</vt:lpwstr>
      </vt:variant>
      <vt:variant>
        <vt:i4>1179702</vt:i4>
      </vt:variant>
      <vt:variant>
        <vt:i4>14</vt:i4>
      </vt:variant>
      <vt:variant>
        <vt:i4>0</vt:i4>
      </vt:variant>
      <vt:variant>
        <vt:i4>5</vt:i4>
      </vt:variant>
      <vt:variant>
        <vt:lpwstr/>
      </vt:variant>
      <vt:variant>
        <vt:lpwstr>_Toc450035151</vt:lpwstr>
      </vt:variant>
      <vt:variant>
        <vt:i4>1179702</vt:i4>
      </vt:variant>
      <vt:variant>
        <vt:i4>8</vt:i4>
      </vt:variant>
      <vt:variant>
        <vt:i4>0</vt:i4>
      </vt:variant>
      <vt:variant>
        <vt:i4>5</vt:i4>
      </vt:variant>
      <vt:variant>
        <vt:lpwstr/>
      </vt:variant>
      <vt:variant>
        <vt:lpwstr>_Toc450035150</vt:lpwstr>
      </vt:variant>
      <vt:variant>
        <vt:i4>1245238</vt:i4>
      </vt:variant>
      <vt:variant>
        <vt:i4>2</vt:i4>
      </vt:variant>
      <vt:variant>
        <vt:i4>0</vt:i4>
      </vt:variant>
      <vt:variant>
        <vt:i4>5</vt:i4>
      </vt:variant>
      <vt:variant>
        <vt:lpwstr/>
      </vt:variant>
      <vt:variant>
        <vt:lpwstr>_Toc450035149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Description</dc:title>
  <dc:subject>v 1/2</dc:subject>
  <dc:creator>Trinh Thi Hien (IT.ISM)</dc:creator>
  <dc:description>Newly issue</dc:description>
  <cp:lastModifiedBy>Linh Do Thi Dieu</cp:lastModifiedBy>
  <cp:revision>9</cp:revision>
  <cp:lastPrinted>2023-08-14T09:22:00Z</cp:lastPrinted>
  <dcterms:created xsi:type="dcterms:W3CDTF">2024-09-07T08:11:00Z</dcterms:created>
  <dcterms:modified xsi:type="dcterms:W3CDTF">2024-10-01T08:40:00Z</dcterms:modified>
  <cp:category>Template</cp:category>
</cp:coreProperties>
</file>